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297850" w14:textId="25890DF5" w:rsidR="00324372" w:rsidRPr="007215BD" w:rsidRDefault="00324372" w:rsidP="0023197F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5727F32F" wp14:editId="32A92E76">
            <wp:extent cx="1007745" cy="100774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1F683D49" wp14:editId="7D03D9E1">
            <wp:extent cx="2700020" cy="67691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72F3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     </w:t>
      </w:r>
      <w:r w:rsidR="004804F3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              </w:t>
      </w:r>
      <w:r w:rsidR="009D1194" w:rsidRPr="008372F3">
        <w:rPr>
          <w:rFonts w:ascii="Arial" w:hAnsi="Arial" w:cs="Arial"/>
          <w:smallCaps/>
          <w:color w:val="000000" w:themeColor="text1"/>
          <w:sz w:val="27"/>
          <w:szCs w:val="27"/>
        </w:rPr>
        <w:t>SCHEDA</w:t>
      </w:r>
      <w:r w:rsidR="008372F3" w:rsidRPr="008372F3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</w:t>
      </w:r>
      <w:r w:rsidR="008372F3">
        <w:rPr>
          <w:rFonts w:ascii="Arial" w:hAnsi="Arial" w:cs="Arial"/>
          <w:smallCaps/>
          <w:color w:val="000000" w:themeColor="text1"/>
          <w:sz w:val="27"/>
          <w:szCs w:val="27"/>
        </w:rPr>
        <w:t xml:space="preserve">A COMMENTO </w:t>
      </w:r>
      <w:r w:rsidR="009D1194" w:rsidRPr="008372F3">
        <w:rPr>
          <w:rFonts w:ascii="Arial" w:hAnsi="Arial" w:cs="Arial"/>
          <w:smallCaps/>
          <w:color w:val="000000" w:themeColor="text1"/>
          <w:sz w:val="20"/>
          <w:szCs w:val="20"/>
        </w:rPr>
        <w:t xml:space="preserve"> </w:t>
      </w:r>
      <w:r w:rsidRPr="008372F3">
        <w:rPr>
          <w:rFonts w:ascii="Arial" w:hAnsi="Arial" w:cs="Arial"/>
          <w:color w:val="000000" w:themeColor="text1"/>
          <w:sz w:val="20"/>
          <w:szCs w:val="20"/>
        </w:rPr>
        <w:br/>
      </w:r>
    </w:p>
    <w:p w14:paraId="2AF96D1B" w14:textId="320B42AD" w:rsidR="00324372" w:rsidRPr="007215BD" w:rsidRDefault="00324372" w:rsidP="00F57D11">
      <w:pPr>
        <w:spacing w:line="240" w:lineRule="auto"/>
        <w:jc w:val="both"/>
        <w:rPr>
          <w:rFonts w:ascii="Arial" w:hAnsi="Arial" w:cs="Arial"/>
          <w:color w:val="000000"/>
          <w:sz w:val="27"/>
          <w:szCs w:val="27"/>
        </w:rPr>
      </w:pPr>
      <w:r w:rsidRPr="007215BD">
        <w:rPr>
          <w:rFonts w:ascii="Arial" w:hAnsi="Arial" w:cs="Arial"/>
          <w:b/>
          <w:color w:val="000000" w:themeColor="text1"/>
          <w:sz w:val="27"/>
          <w:szCs w:val="27"/>
        </w:rPr>
        <w:t>Piero Mottola</w:t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t xml:space="preserve">, Automazione emozionale 10, </w:t>
      </w:r>
      <w:r w:rsidR="00CE56F9" w:rsidRPr="007215BD">
        <w:rPr>
          <w:rFonts w:ascii="Arial" w:hAnsi="Arial" w:cs="Arial"/>
          <w:b/>
          <w:i/>
          <w:color w:val="000000" w:themeColor="text1"/>
          <w:sz w:val="27"/>
          <w:szCs w:val="27"/>
        </w:rPr>
        <w:t>Taranto Voices</w:t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t>, 2021</w:t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tab/>
      </w:r>
      <w:r w:rsidR="00CE56F9" w:rsidRPr="007215BD">
        <w:rPr>
          <w:rFonts w:ascii="Arial" w:hAnsi="Arial" w:cs="Arial"/>
          <w:b/>
          <w:color w:val="000000" w:themeColor="text1"/>
          <w:sz w:val="27"/>
          <w:szCs w:val="27"/>
        </w:rPr>
        <w:br/>
      </w:r>
      <w:proofErr w:type="spellStart"/>
      <w:r w:rsidR="00CE56F9" w:rsidRPr="007215BD">
        <w:rPr>
          <w:rFonts w:ascii="Arial" w:hAnsi="Arial" w:cs="Arial"/>
          <w:color w:val="000000" w:themeColor="text1"/>
          <w:sz w:val="27"/>
          <w:szCs w:val="27"/>
        </w:rPr>
        <w:t>Autocorrelatore</w:t>
      </w:r>
      <w:proofErr w:type="spellEnd"/>
      <w:r w:rsidR="00CE56F9" w:rsidRPr="007215BD">
        <w:rPr>
          <w:rFonts w:ascii="Arial" w:hAnsi="Arial" w:cs="Arial"/>
          <w:color w:val="000000" w:themeColor="text1"/>
          <w:sz w:val="27"/>
          <w:szCs w:val="27"/>
        </w:rPr>
        <w:t xml:space="preserve"> acustico: sistema automatico di passeggiate acustiche a 10 emozioni</w:t>
      </w:r>
    </w:p>
    <w:p w14:paraId="3DDB68B2" w14:textId="10D7B4B2" w:rsidR="0079658B" w:rsidRPr="00613BB0" w:rsidRDefault="00324372" w:rsidP="0079658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13BB0">
        <w:rPr>
          <w:rFonts w:ascii="Arial" w:hAnsi="Arial" w:cs="Arial"/>
          <w:color w:val="000000"/>
          <w:sz w:val="20"/>
          <w:szCs w:val="20"/>
        </w:rPr>
        <w:t xml:space="preserve">Da sua ricerca pluriennale, Piero Mottola analizza e usa come strumento una tra le emanazioni più concrete dell’anima umana, la voce, rivelando atteggiamenti dei luoghi </w:t>
      </w:r>
      <w:r w:rsidR="00620D25" w:rsidRPr="00613BB0">
        <w:rPr>
          <w:rFonts w:ascii="Arial" w:hAnsi="Arial" w:cs="Arial"/>
          <w:color w:val="000000"/>
          <w:sz w:val="20"/>
          <w:szCs w:val="20"/>
        </w:rPr>
        <w:t>che</w:t>
      </w:r>
      <w:r w:rsidRPr="00613BB0">
        <w:rPr>
          <w:rFonts w:ascii="Arial" w:hAnsi="Arial" w:cs="Arial"/>
          <w:color w:val="000000"/>
          <w:sz w:val="20"/>
          <w:szCs w:val="20"/>
        </w:rPr>
        <w:t xml:space="preserve"> </w:t>
      </w:r>
      <w:r w:rsidR="00620D25" w:rsidRPr="00613BB0">
        <w:rPr>
          <w:rFonts w:ascii="Arial" w:hAnsi="Arial" w:cs="Arial"/>
          <w:color w:val="000000"/>
          <w:sz w:val="20"/>
          <w:szCs w:val="20"/>
        </w:rPr>
        <w:t>ospitan</w:t>
      </w:r>
      <w:r w:rsidR="0025568B">
        <w:rPr>
          <w:rFonts w:ascii="Arial" w:hAnsi="Arial" w:cs="Arial"/>
          <w:color w:val="000000"/>
          <w:sz w:val="20"/>
          <w:szCs w:val="20"/>
        </w:rPr>
        <w:t>o il suo progetto in corso</w:t>
      </w:r>
      <w:r w:rsidRPr="00613BB0">
        <w:rPr>
          <w:rFonts w:ascii="Arial" w:hAnsi="Arial" w:cs="Arial"/>
          <w:sz w:val="20"/>
          <w:szCs w:val="20"/>
        </w:rPr>
        <w:t xml:space="preserve">. </w:t>
      </w:r>
      <w:r w:rsidR="00CE56F9" w:rsidRPr="00613BB0">
        <w:rPr>
          <w:rFonts w:ascii="Arial" w:hAnsi="Arial" w:cs="Arial"/>
          <w:color w:val="000000"/>
          <w:sz w:val="20"/>
          <w:szCs w:val="20"/>
        </w:rPr>
        <w:t>È c</w:t>
      </w:r>
      <w:r w:rsidRPr="00613BB0">
        <w:rPr>
          <w:rFonts w:ascii="Arial" w:hAnsi="Arial" w:cs="Arial"/>
          <w:color w:val="000000"/>
          <w:sz w:val="20"/>
          <w:szCs w:val="20"/>
        </w:rPr>
        <w:t xml:space="preserve">osì che il Circuito del Contemporaneo si è adoperato per realizzarlo per </w:t>
      </w:r>
      <w:r w:rsidR="0079658B">
        <w:rPr>
          <w:rFonts w:ascii="Arial" w:hAnsi="Arial" w:cs="Arial"/>
          <w:color w:val="000000"/>
          <w:sz w:val="20"/>
          <w:szCs w:val="20"/>
        </w:rPr>
        <w:t>Taranto con</w:t>
      </w:r>
      <w:r w:rsidR="0079658B" w:rsidRPr="00613BB0">
        <w:rPr>
          <w:rFonts w:ascii="Arial" w:hAnsi="Arial" w:cs="Arial"/>
          <w:color w:val="000000"/>
          <w:sz w:val="20"/>
          <w:szCs w:val="20"/>
        </w:rPr>
        <w:t xml:space="preserve"> il Museo Archeologico Nazionale MArTA, le cui collezioni risuonano, coinvolgendo memoria storica e nuova conoscenza</w:t>
      </w:r>
      <w:r w:rsidR="0079658B" w:rsidRPr="0079658B">
        <w:rPr>
          <w:rFonts w:ascii="Arial" w:hAnsi="Arial" w:cs="Arial"/>
          <w:sz w:val="20"/>
          <w:szCs w:val="20"/>
        </w:rPr>
        <w:t xml:space="preserve">, </w:t>
      </w:r>
      <w:r w:rsidR="0079658B" w:rsidRPr="00613BB0">
        <w:rPr>
          <w:rFonts w:ascii="Arial" w:hAnsi="Arial" w:cs="Arial"/>
          <w:color w:val="000000"/>
          <w:sz w:val="20"/>
          <w:szCs w:val="20"/>
        </w:rPr>
        <w:t>consent</w:t>
      </w:r>
      <w:r w:rsidR="0079658B">
        <w:rPr>
          <w:rFonts w:ascii="Arial" w:hAnsi="Arial" w:cs="Arial"/>
          <w:color w:val="000000"/>
          <w:sz w:val="20"/>
          <w:szCs w:val="20"/>
        </w:rPr>
        <w:t>end</w:t>
      </w:r>
      <w:r w:rsidR="0079658B" w:rsidRPr="00613BB0">
        <w:rPr>
          <w:rFonts w:ascii="Arial" w:hAnsi="Arial" w:cs="Arial"/>
          <w:color w:val="000000"/>
          <w:sz w:val="20"/>
          <w:szCs w:val="20"/>
        </w:rPr>
        <w:t>o agli assidui od occasionali frequentatori di sentire l’anima magnificente della citt</w:t>
      </w:r>
      <w:r w:rsidR="0079658B" w:rsidRPr="0079658B">
        <w:rPr>
          <w:rFonts w:ascii="Arial" w:hAnsi="Arial" w:cs="Arial"/>
          <w:sz w:val="20"/>
          <w:szCs w:val="20"/>
        </w:rPr>
        <w:t>à</w:t>
      </w:r>
      <w:r w:rsidR="008372F3">
        <w:rPr>
          <w:rFonts w:ascii="Arial" w:hAnsi="Arial" w:cs="Arial"/>
          <w:sz w:val="20"/>
          <w:szCs w:val="20"/>
        </w:rPr>
        <w:t>, e di frequentarla</w:t>
      </w:r>
      <w:r w:rsidR="0079658B" w:rsidRPr="0079658B">
        <w:rPr>
          <w:rFonts w:ascii="Arial" w:hAnsi="Arial" w:cs="Arial"/>
          <w:sz w:val="20"/>
          <w:szCs w:val="20"/>
        </w:rPr>
        <w:t>.</w:t>
      </w:r>
    </w:p>
    <w:p w14:paraId="254C3DDF" w14:textId="77809196" w:rsidR="00324372" w:rsidRPr="00613BB0" w:rsidRDefault="00324372" w:rsidP="00613BB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13BB0">
        <w:rPr>
          <w:rFonts w:ascii="Arial" w:hAnsi="Arial" w:cs="Arial"/>
          <w:sz w:val="20"/>
          <w:szCs w:val="20"/>
        </w:rPr>
        <w:t xml:space="preserve">Quello nella Sala XXV è un ambiente acustico inondante lo spazio architettonico e lo spazio soggettivo </w:t>
      </w:r>
      <w:r w:rsidR="00CC6BD7" w:rsidRPr="00613BB0">
        <w:rPr>
          <w:rFonts w:ascii="Arial" w:hAnsi="Arial" w:cs="Arial"/>
          <w:sz w:val="20"/>
          <w:szCs w:val="20"/>
        </w:rPr>
        <w:t>di ognuno</w:t>
      </w:r>
      <w:r w:rsidRPr="00613BB0">
        <w:rPr>
          <w:rFonts w:ascii="Arial" w:hAnsi="Arial" w:cs="Arial"/>
          <w:sz w:val="20"/>
          <w:szCs w:val="20"/>
        </w:rPr>
        <w:t>, creato con un sistema informat</w:t>
      </w:r>
      <w:r w:rsidR="007215BD" w:rsidRPr="00613BB0">
        <w:rPr>
          <w:rFonts w:ascii="Arial" w:hAnsi="Arial" w:cs="Arial"/>
          <w:sz w:val="20"/>
          <w:szCs w:val="20"/>
        </w:rPr>
        <w:t xml:space="preserve">ico </w:t>
      </w:r>
      <w:r w:rsidR="003D0EC9" w:rsidRPr="00613BB0">
        <w:rPr>
          <w:rFonts w:ascii="Arial" w:hAnsi="Arial" w:cs="Arial"/>
          <w:sz w:val="20"/>
          <w:szCs w:val="20"/>
        </w:rPr>
        <w:t>ideato da</w:t>
      </w:r>
      <w:r w:rsidR="007215BD" w:rsidRPr="00613BB0">
        <w:rPr>
          <w:rFonts w:ascii="Arial" w:hAnsi="Arial" w:cs="Arial"/>
          <w:sz w:val="20"/>
          <w:szCs w:val="20"/>
        </w:rPr>
        <w:t>ll’artista.</w:t>
      </w:r>
      <w:r w:rsidR="00B127CF" w:rsidRPr="00613BB0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 xml:space="preserve">La composizione sonora utilizza </w:t>
      </w:r>
      <w:r w:rsidR="0025568B">
        <w:rPr>
          <w:rFonts w:ascii="Arial" w:hAnsi="Arial" w:cs="Arial"/>
          <w:sz w:val="20"/>
          <w:szCs w:val="20"/>
        </w:rPr>
        <w:t xml:space="preserve">l’effetto </w:t>
      </w:r>
      <w:r w:rsidR="0023197F">
        <w:rPr>
          <w:rFonts w:ascii="Arial" w:hAnsi="Arial" w:cs="Arial"/>
          <w:sz w:val="20"/>
          <w:szCs w:val="20"/>
        </w:rPr>
        <w:t>di voci</w:t>
      </w:r>
      <w:r w:rsidR="0025568B">
        <w:rPr>
          <w:rFonts w:ascii="Arial" w:hAnsi="Arial" w:cs="Arial"/>
          <w:sz w:val="20"/>
          <w:szCs w:val="20"/>
        </w:rPr>
        <w:t xml:space="preserve"> registrate</w:t>
      </w:r>
      <w:r w:rsidR="0025568B" w:rsidRPr="00613BB0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>durante il set sperimentale pubblico tenuto nel Museo a luglio 2021, a</w:t>
      </w:r>
      <w:r w:rsidR="003D0EC9" w:rsidRPr="00613BB0">
        <w:rPr>
          <w:rFonts w:ascii="Arial" w:hAnsi="Arial" w:cs="Arial"/>
          <w:sz w:val="20"/>
          <w:szCs w:val="20"/>
        </w:rPr>
        <w:t xml:space="preserve"> cui hanno preso parte </w:t>
      </w:r>
      <w:r w:rsidR="0023197F">
        <w:rPr>
          <w:rFonts w:ascii="Arial" w:hAnsi="Arial" w:cs="Arial"/>
          <w:sz w:val="20"/>
          <w:szCs w:val="20"/>
        </w:rPr>
        <w:t xml:space="preserve">individualmente </w:t>
      </w:r>
      <w:r w:rsidR="003D0EC9" w:rsidRPr="00613BB0">
        <w:rPr>
          <w:rFonts w:ascii="Arial" w:hAnsi="Arial" w:cs="Arial"/>
          <w:sz w:val="20"/>
          <w:szCs w:val="20"/>
        </w:rPr>
        <w:t>studenti e</w:t>
      </w:r>
      <w:r w:rsidRPr="00613BB0">
        <w:rPr>
          <w:rFonts w:ascii="Arial" w:hAnsi="Arial" w:cs="Arial"/>
          <w:sz w:val="20"/>
          <w:szCs w:val="20"/>
        </w:rPr>
        <w:t xml:space="preserve"> professionisti musicisti, altri artisti e cittadini volontari con i propri contributi vocali. </w:t>
      </w:r>
    </w:p>
    <w:p w14:paraId="6AE2996E" w14:textId="0BD1A8F3" w:rsidR="00324372" w:rsidRPr="00613BB0" w:rsidRDefault="00324372" w:rsidP="00613BB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13BB0">
        <w:rPr>
          <w:rFonts w:ascii="Arial" w:hAnsi="Arial" w:cs="Arial"/>
          <w:sz w:val="20"/>
          <w:szCs w:val="20"/>
        </w:rPr>
        <w:t xml:space="preserve">I molteplici suoni raccolti, dolci o disturbanti, schietti </w:t>
      </w:r>
      <w:r w:rsidR="00620D25" w:rsidRPr="00613BB0">
        <w:rPr>
          <w:rFonts w:ascii="Arial" w:hAnsi="Arial" w:cs="Arial"/>
          <w:sz w:val="20"/>
          <w:szCs w:val="20"/>
        </w:rPr>
        <w:t>o</w:t>
      </w:r>
      <w:r w:rsidRPr="00613BB0">
        <w:rPr>
          <w:rFonts w:ascii="Arial" w:hAnsi="Arial" w:cs="Arial"/>
          <w:sz w:val="20"/>
          <w:szCs w:val="20"/>
        </w:rPr>
        <w:t xml:space="preserve"> piuttosto condizionati dall’esperienza laboratoriale inconsueta</w:t>
      </w:r>
      <w:r w:rsidR="00760C13" w:rsidRPr="00613BB0">
        <w:rPr>
          <w:rFonts w:ascii="Arial" w:hAnsi="Arial" w:cs="Arial"/>
          <w:sz w:val="20"/>
          <w:szCs w:val="20"/>
        </w:rPr>
        <w:t xml:space="preserve"> e personale</w:t>
      </w:r>
      <w:r w:rsidR="003D0EC9" w:rsidRPr="00613BB0">
        <w:rPr>
          <w:rFonts w:ascii="Arial" w:hAnsi="Arial" w:cs="Arial"/>
          <w:sz w:val="20"/>
          <w:szCs w:val="20"/>
        </w:rPr>
        <w:t xml:space="preserve"> guidata da Mottola</w:t>
      </w:r>
      <w:r w:rsidRPr="00613BB0">
        <w:rPr>
          <w:rFonts w:ascii="Arial" w:hAnsi="Arial" w:cs="Arial"/>
          <w:sz w:val="20"/>
          <w:szCs w:val="20"/>
        </w:rPr>
        <w:t xml:space="preserve">, possono essere sibili come sussurri, parole o motivi musicali, non referenziali, </w:t>
      </w:r>
      <w:r w:rsidR="00A23AD5" w:rsidRPr="00613BB0">
        <w:rPr>
          <w:rFonts w:ascii="Arial" w:hAnsi="Arial" w:cs="Arial"/>
          <w:sz w:val="20"/>
          <w:szCs w:val="20"/>
        </w:rPr>
        <w:t xml:space="preserve">non immediatamente decodificabili, </w:t>
      </w:r>
      <w:r w:rsidRPr="00613BB0">
        <w:rPr>
          <w:rFonts w:ascii="Arial" w:hAnsi="Arial" w:cs="Arial"/>
          <w:sz w:val="20"/>
          <w:szCs w:val="20"/>
        </w:rPr>
        <w:t>per quanto riferiti alla vocalità di ogni partecipante</w:t>
      </w:r>
      <w:r w:rsidR="00A23AD5" w:rsidRPr="00613BB0">
        <w:rPr>
          <w:rFonts w:ascii="Arial" w:hAnsi="Arial" w:cs="Arial"/>
          <w:sz w:val="20"/>
          <w:szCs w:val="20"/>
        </w:rPr>
        <w:t>.</w:t>
      </w:r>
      <w:r w:rsidR="00760C13" w:rsidRPr="00613BB0">
        <w:rPr>
          <w:rFonts w:ascii="Arial" w:hAnsi="Arial" w:cs="Arial"/>
          <w:sz w:val="20"/>
          <w:szCs w:val="20"/>
        </w:rPr>
        <w:t xml:space="preserve"> </w:t>
      </w:r>
      <w:r w:rsidR="003D0EC9" w:rsidRPr="00613BB0">
        <w:rPr>
          <w:rFonts w:ascii="Arial" w:hAnsi="Arial" w:cs="Arial"/>
          <w:sz w:val="20"/>
          <w:szCs w:val="20"/>
        </w:rPr>
        <w:t>Anche i</w:t>
      </w:r>
      <w:r w:rsidR="00760C13" w:rsidRPr="00613BB0">
        <w:rPr>
          <w:rFonts w:ascii="Arial" w:hAnsi="Arial" w:cs="Arial"/>
          <w:sz w:val="20"/>
          <w:szCs w:val="20"/>
        </w:rPr>
        <w:t>n “Taranto Voices”</w:t>
      </w:r>
      <w:r w:rsidR="0057144D" w:rsidRPr="00613BB0">
        <w:rPr>
          <w:rFonts w:ascii="Arial" w:hAnsi="Arial" w:cs="Arial"/>
          <w:sz w:val="20"/>
          <w:szCs w:val="20"/>
        </w:rPr>
        <w:t>,</w:t>
      </w:r>
      <w:r w:rsidR="00760C13" w:rsidRPr="00613BB0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 xml:space="preserve">come </w:t>
      </w:r>
      <w:r w:rsidR="00760C13" w:rsidRPr="00613BB0">
        <w:rPr>
          <w:rFonts w:ascii="Arial" w:hAnsi="Arial" w:cs="Arial"/>
          <w:sz w:val="20"/>
          <w:szCs w:val="20"/>
        </w:rPr>
        <w:t xml:space="preserve">in </w:t>
      </w:r>
      <w:r w:rsidRPr="00613BB0">
        <w:rPr>
          <w:rFonts w:ascii="Arial" w:hAnsi="Arial" w:cs="Arial"/>
          <w:sz w:val="20"/>
          <w:szCs w:val="20"/>
        </w:rPr>
        <w:t xml:space="preserve">ogni contesto </w:t>
      </w:r>
      <w:r w:rsidR="0057144D" w:rsidRPr="00613BB0">
        <w:rPr>
          <w:rFonts w:ascii="Arial" w:hAnsi="Arial" w:cs="Arial"/>
          <w:sz w:val="20"/>
          <w:szCs w:val="20"/>
        </w:rPr>
        <w:t xml:space="preserve">che ha dato titolo </w:t>
      </w:r>
      <w:r w:rsidRPr="00613BB0">
        <w:rPr>
          <w:rFonts w:ascii="Arial" w:hAnsi="Arial" w:cs="Arial"/>
          <w:sz w:val="20"/>
          <w:szCs w:val="20"/>
        </w:rPr>
        <w:t>in Italia come in Europa,</w:t>
      </w:r>
      <w:r w:rsidR="00980107" w:rsidRPr="00613BB0">
        <w:rPr>
          <w:rFonts w:ascii="Arial" w:hAnsi="Arial" w:cs="Arial"/>
          <w:sz w:val="20"/>
          <w:szCs w:val="20"/>
        </w:rPr>
        <w:t xml:space="preserve"> in Asia e al Nord e Sud America all’esperimento “Voices”, sono riconosciuti i nomi e i cognom</w:t>
      </w:r>
      <w:r w:rsidR="00C116E3">
        <w:rPr>
          <w:rFonts w:ascii="Arial" w:hAnsi="Arial" w:cs="Arial"/>
          <w:sz w:val="20"/>
          <w:szCs w:val="20"/>
        </w:rPr>
        <w:t>i di quanti</w:t>
      </w:r>
      <w:r w:rsidR="00200D66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>coinvolti</w:t>
      </w:r>
      <w:r w:rsidR="008372F3" w:rsidRPr="008372F3">
        <w:rPr>
          <w:rFonts w:ascii="Arial" w:hAnsi="Arial" w:cs="Arial"/>
          <w:sz w:val="20"/>
          <w:szCs w:val="20"/>
        </w:rPr>
        <w:t>,</w:t>
      </w:r>
      <w:r w:rsidRPr="00613BB0">
        <w:rPr>
          <w:rFonts w:ascii="Arial" w:hAnsi="Arial" w:cs="Arial"/>
          <w:sz w:val="20"/>
          <w:szCs w:val="20"/>
        </w:rPr>
        <w:t xml:space="preserve"> quali oggetto e soggetto dell’opera, </w:t>
      </w:r>
      <w:r w:rsidR="00613B81">
        <w:rPr>
          <w:rFonts w:ascii="Arial" w:hAnsi="Arial" w:cs="Arial"/>
          <w:sz w:val="20"/>
          <w:szCs w:val="20"/>
        </w:rPr>
        <w:t>ne</w:t>
      </w:r>
      <w:r w:rsidRPr="00613BB0">
        <w:rPr>
          <w:rFonts w:ascii="Arial" w:hAnsi="Arial" w:cs="Arial"/>
          <w:sz w:val="20"/>
          <w:szCs w:val="20"/>
        </w:rPr>
        <w:t xml:space="preserve"> sono anche interpreti. </w:t>
      </w:r>
    </w:p>
    <w:p w14:paraId="1224FF2F" w14:textId="3180B16E" w:rsidR="00324372" w:rsidRDefault="00324372" w:rsidP="00613BB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9658B">
        <w:rPr>
          <w:rFonts w:ascii="Arial" w:hAnsi="Arial" w:cs="Arial"/>
          <w:sz w:val="20"/>
          <w:szCs w:val="20"/>
        </w:rPr>
        <w:t xml:space="preserve">L’installazione trova spazio nella sala </w:t>
      </w:r>
      <w:r w:rsidR="00CE56F9" w:rsidRPr="0079658B">
        <w:rPr>
          <w:rFonts w:ascii="Arial" w:hAnsi="Arial" w:cs="Arial"/>
          <w:sz w:val="20"/>
          <w:szCs w:val="20"/>
        </w:rPr>
        <w:t xml:space="preserve">del primo piano </w:t>
      </w:r>
      <w:r w:rsidRPr="0079658B">
        <w:rPr>
          <w:rFonts w:ascii="Arial" w:hAnsi="Arial" w:cs="Arial"/>
          <w:sz w:val="20"/>
          <w:szCs w:val="20"/>
        </w:rPr>
        <w:t xml:space="preserve">che documenta archeologicamente la </w:t>
      </w:r>
      <w:r w:rsidR="008523EA" w:rsidRPr="0079658B">
        <w:rPr>
          <w:rFonts w:ascii="Arial" w:hAnsi="Arial" w:cs="Arial"/>
          <w:sz w:val="20"/>
          <w:szCs w:val="20"/>
        </w:rPr>
        <w:t>multiculturalità della città</w:t>
      </w:r>
      <w:r w:rsidR="00D66862">
        <w:rPr>
          <w:rFonts w:ascii="Arial" w:hAnsi="Arial" w:cs="Arial"/>
          <w:sz w:val="20"/>
          <w:szCs w:val="20"/>
        </w:rPr>
        <w:t>,</w:t>
      </w:r>
      <w:r w:rsidR="0079658B" w:rsidRPr="0079658B">
        <w:rPr>
          <w:rFonts w:ascii="Arial" w:hAnsi="Arial" w:cs="Arial"/>
          <w:sz w:val="20"/>
          <w:szCs w:val="20"/>
        </w:rPr>
        <w:t xml:space="preserve"> attestando una con</w:t>
      </w:r>
      <w:r w:rsidR="00200D66">
        <w:rPr>
          <w:rFonts w:ascii="Arial" w:hAnsi="Arial" w:cs="Arial"/>
          <w:sz w:val="20"/>
          <w:szCs w:val="20"/>
        </w:rPr>
        <w:t>formazione sonora della voce</w:t>
      </w:r>
      <w:r w:rsidR="0079658B" w:rsidRPr="0079658B">
        <w:rPr>
          <w:rFonts w:ascii="Arial" w:hAnsi="Arial" w:cs="Arial"/>
          <w:sz w:val="20"/>
          <w:szCs w:val="20"/>
        </w:rPr>
        <w:t xml:space="preserve"> tarantina</w:t>
      </w:r>
      <w:r w:rsidR="0023197F">
        <w:rPr>
          <w:rFonts w:ascii="Arial" w:hAnsi="Arial" w:cs="Arial"/>
          <w:sz w:val="20"/>
          <w:szCs w:val="20"/>
        </w:rPr>
        <w:t>,</w:t>
      </w:r>
      <w:r w:rsidR="0079658B" w:rsidRPr="0079658B">
        <w:rPr>
          <w:rFonts w:ascii="Arial" w:hAnsi="Arial" w:cs="Arial"/>
          <w:sz w:val="20"/>
          <w:szCs w:val="20"/>
        </w:rPr>
        <w:t xml:space="preserve"> inserita in una più ampia e globale progettualità </w:t>
      </w:r>
      <w:r w:rsidR="00C116E3">
        <w:rPr>
          <w:rFonts w:ascii="Arial" w:hAnsi="Arial" w:cs="Arial"/>
          <w:sz w:val="20"/>
          <w:szCs w:val="20"/>
        </w:rPr>
        <w:t>coinvolgendo</w:t>
      </w:r>
      <w:r w:rsidR="008372F3">
        <w:rPr>
          <w:rFonts w:ascii="Arial" w:hAnsi="Arial" w:cs="Arial"/>
          <w:sz w:val="20"/>
          <w:szCs w:val="20"/>
        </w:rPr>
        <w:t xml:space="preserve"> voci internazionali da diverse culture e nazionalità</w:t>
      </w:r>
      <w:r w:rsidR="0079658B" w:rsidRPr="0079658B">
        <w:rPr>
          <w:rFonts w:ascii="Arial" w:hAnsi="Arial" w:cs="Arial"/>
          <w:sz w:val="20"/>
          <w:szCs w:val="20"/>
        </w:rPr>
        <w:t xml:space="preserve">. </w:t>
      </w:r>
      <w:r w:rsidRPr="0079658B">
        <w:rPr>
          <w:rFonts w:ascii="Arial" w:hAnsi="Arial" w:cs="Arial"/>
          <w:sz w:val="20"/>
          <w:szCs w:val="20"/>
        </w:rPr>
        <w:t xml:space="preserve">Non un racconto </w:t>
      </w:r>
      <w:r w:rsidR="007215BD" w:rsidRPr="0079658B">
        <w:rPr>
          <w:rFonts w:ascii="Arial" w:hAnsi="Arial" w:cs="Arial"/>
          <w:sz w:val="20"/>
          <w:szCs w:val="20"/>
        </w:rPr>
        <w:t>antropologico in sé dei rumori o</w:t>
      </w:r>
      <w:r w:rsidR="00CC6BD7" w:rsidRPr="0079658B">
        <w:rPr>
          <w:rFonts w:ascii="Arial" w:hAnsi="Arial" w:cs="Arial"/>
          <w:sz w:val="20"/>
          <w:szCs w:val="20"/>
        </w:rPr>
        <w:t xml:space="preserve"> delle</w:t>
      </w:r>
      <w:r w:rsidRPr="0079658B">
        <w:rPr>
          <w:rFonts w:ascii="Arial" w:hAnsi="Arial" w:cs="Arial"/>
          <w:sz w:val="20"/>
          <w:szCs w:val="20"/>
        </w:rPr>
        <w:t xml:space="preserve"> espressioni tipiche </w:t>
      </w:r>
      <w:r w:rsidR="007215BD" w:rsidRPr="0079658B">
        <w:rPr>
          <w:rFonts w:ascii="Arial" w:hAnsi="Arial" w:cs="Arial"/>
          <w:sz w:val="20"/>
          <w:szCs w:val="20"/>
        </w:rPr>
        <w:t xml:space="preserve">ma </w:t>
      </w:r>
      <w:r w:rsidRPr="0079658B">
        <w:rPr>
          <w:rFonts w:ascii="Arial" w:hAnsi="Arial" w:cs="Arial"/>
          <w:sz w:val="20"/>
          <w:szCs w:val="20"/>
        </w:rPr>
        <w:t>una significativa e dirompente rappresentazione dei timbri e contenuti v</w:t>
      </w:r>
      <w:r w:rsidR="00A23AD5" w:rsidRPr="0079658B">
        <w:rPr>
          <w:rFonts w:ascii="Arial" w:hAnsi="Arial" w:cs="Arial"/>
          <w:sz w:val="20"/>
          <w:szCs w:val="20"/>
        </w:rPr>
        <w:t xml:space="preserve">ocali, al di là del linguaggio, </w:t>
      </w:r>
      <w:r w:rsidR="0023197F">
        <w:rPr>
          <w:rFonts w:ascii="Arial" w:hAnsi="Arial" w:cs="Arial"/>
          <w:sz w:val="20"/>
          <w:szCs w:val="20"/>
        </w:rPr>
        <w:t>che prendono unicità</w:t>
      </w:r>
      <w:r w:rsidR="00A23AD5" w:rsidRPr="0079658B">
        <w:rPr>
          <w:rFonts w:ascii="Arial" w:hAnsi="Arial" w:cs="Arial"/>
          <w:sz w:val="20"/>
          <w:szCs w:val="20"/>
        </w:rPr>
        <w:t xml:space="preserve"> nell’</w:t>
      </w:r>
      <w:r w:rsidR="00A23AD5" w:rsidRPr="0079658B">
        <w:rPr>
          <w:rFonts w:ascii="Arial" w:hAnsi="Arial" w:cs="Arial"/>
          <w:i/>
          <w:sz w:val="20"/>
          <w:szCs w:val="20"/>
        </w:rPr>
        <w:t>ensemble</w:t>
      </w:r>
      <w:r w:rsidR="00A23AD5" w:rsidRPr="0079658B">
        <w:rPr>
          <w:rFonts w:ascii="Arial" w:hAnsi="Arial" w:cs="Arial"/>
          <w:sz w:val="20"/>
          <w:szCs w:val="20"/>
        </w:rPr>
        <w:t>.</w:t>
      </w:r>
      <w:r w:rsidR="00A23AD5" w:rsidRPr="00613BB0">
        <w:rPr>
          <w:rFonts w:ascii="Arial" w:hAnsi="Arial" w:cs="Arial"/>
          <w:sz w:val="20"/>
          <w:szCs w:val="20"/>
        </w:rPr>
        <w:t xml:space="preserve"> </w:t>
      </w:r>
      <w:r w:rsidR="00613B81">
        <w:rPr>
          <w:rFonts w:ascii="Arial" w:hAnsi="Arial" w:cs="Arial"/>
          <w:sz w:val="20"/>
          <w:szCs w:val="20"/>
        </w:rPr>
        <w:t>Composte</w:t>
      </w:r>
      <w:r w:rsidRPr="00613BB0">
        <w:rPr>
          <w:rFonts w:ascii="Arial" w:hAnsi="Arial" w:cs="Arial"/>
          <w:sz w:val="20"/>
          <w:szCs w:val="20"/>
        </w:rPr>
        <w:t xml:space="preserve"> ritmicamente in una visione unitaria e corale</w:t>
      </w:r>
      <w:r w:rsidR="000B2328" w:rsidRPr="00613BB0">
        <w:rPr>
          <w:rFonts w:ascii="Arial" w:hAnsi="Arial" w:cs="Arial"/>
          <w:sz w:val="20"/>
          <w:szCs w:val="20"/>
        </w:rPr>
        <w:t xml:space="preserve">, </w:t>
      </w:r>
      <w:r w:rsidR="008523EA">
        <w:rPr>
          <w:rFonts w:ascii="Arial" w:hAnsi="Arial" w:cs="Arial"/>
          <w:sz w:val="20"/>
          <w:szCs w:val="20"/>
        </w:rPr>
        <w:t>sembrano richiamare</w:t>
      </w:r>
      <w:r w:rsidR="000B2328" w:rsidRPr="00613BB0">
        <w:rPr>
          <w:rFonts w:ascii="Arial" w:hAnsi="Arial" w:cs="Arial"/>
          <w:sz w:val="20"/>
          <w:szCs w:val="20"/>
        </w:rPr>
        <w:t xml:space="preserve"> la produzione musiva</w:t>
      </w:r>
      <w:r w:rsidRPr="00613BB0">
        <w:rPr>
          <w:rFonts w:ascii="Arial" w:hAnsi="Arial" w:cs="Arial"/>
          <w:sz w:val="20"/>
          <w:szCs w:val="20"/>
        </w:rPr>
        <w:t xml:space="preserve"> che la sala ci mostra, laddove ogni tessera contribuisce ad un’immagine d’insieme. </w:t>
      </w:r>
    </w:p>
    <w:p w14:paraId="62A88BAD" w14:textId="77777777" w:rsidR="0023197F" w:rsidRDefault="0023197F" w:rsidP="0079658B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</w:pPr>
      <w:r w:rsidRPr="00613BB0">
        <w:rPr>
          <w:rFonts w:ascii="Arial" w:hAnsi="Arial" w:cs="Arial"/>
          <w:sz w:val="20"/>
          <w:szCs w:val="20"/>
        </w:rPr>
        <w:t xml:space="preserve">Nel portare avanti una sperimentazione sul suono-rumore già dal 1994, gli ambienti acustici di Mottola sono stati pensati per contesti sempre differenti – dalla Biennale di Venezia alla </w:t>
      </w:r>
      <w:r w:rsidRPr="00613BB0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>Biennale Arte de L’Avana a Cuba</w:t>
      </w:r>
      <w:r w:rsidRPr="00613BB0">
        <w:rPr>
          <w:rFonts w:ascii="Arial" w:hAnsi="Arial" w:cs="Arial"/>
          <w:sz w:val="20"/>
          <w:szCs w:val="20"/>
        </w:rPr>
        <w:t xml:space="preserve"> passando dalla </w:t>
      </w:r>
      <w:r w:rsidRPr="00613BB0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 xml:space="preserve">Biennale del Fin del </w:t>
      </w:r>
      <w:proofErr w:type="spellStart"/>
      <w:r w:rsidRPr="00613BB0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>Mundo</w:t>
      </w:r>
      <w:proofErr w:type="spellEnd"/>
      <w:r w:rsidRPr="00613BB0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 xml:space="preserve"> a Valparaíso in Chile</w:t>
      </w:r>
      <w:r w:rsidRPr="00613BB0">
        <w:rPr>
          <w:rFonts w:ascii="Arial" w:hAnsi="Arial" w:cs="Arial"/>
          <w:sz w:val="20"/>
          <w:szCs w:val="20"/>
        </w:rPr>
        <w:t xml:space="preserve"> sino a Pechino, per quella</w:t>
      </w:r>
      <w:r w:rsidRPr="00613BB0">
        <w:rPr>
          <w:rFonts w:ascii="Arial" w:eastAsia="Times New Roman" w:hAnsi="Arial" w:cs="Arial"/>
          <w:sz w:val="20"/>
          <w:szCs w:val="20"/>
          <w:shd w:val="clear" w:color="auto" w:fill="FFFFFF"/>
          <w:lang w:eastAsia="it-IT"/>
        </w:rPr>
        <w:t xml:space="preserve"> Cina-Italia in due edizioni differenti. E numerose istituzioni museali e di formazione gli si sono affiancate nel raggiungere esiti sempre in aggiornamento.</w:t>
      </w:r>
    </w:p>
    <w:p w14:paraId="305E690B" w14:textId="5082F871" w:rsidR="0079658B" w:rsidRPr="00613BB0" w:rsidRDefault="0023197F" w:rsidP="0079658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13BB0">
        <w:rPr>
          <w:rFonts w:ascii="Arial" w:hAnsi="Arial" w:cs="Arial"/>
          <w:sz w:val="20"/>
          <w:szCs w:val="20"/>
        </w:rPr>
        <w:t xml:space="preserve">Quale musicista sperimentale, ha definito un modello compositivo unico e articolato secondo Mappe di collegamento emozionale che incrociano dati sperimentali e calcoli statici. </w:t>
      </w:r>
      <w:r w:rsidR="0079658B" w:rsidRPr="0023197F">
        <w:rPr>
          <w:rFonts w:ascii="Arial" w:hAnsi="Arial" w:cs="Arial"/>
          <w:sz w:val="20"/>
          <w:szCs w:val="20"/>
        </w:rPr>
        <w:t>C</w:t>
      </w:r>
      <w:r w:rsidR="0079658B" w:rsidRPr="0023197F">
        <w:rPr>
          <w:rFonts w:ascii="Arial" w:hAnsi="Arial" w:cs="Arial"/>
          <w:color w:val="000000"/>
          <w:sz w:val="20"/>
          <w:szCs w:val="20"/>
        </w:rPr>
        <w:t>i illuminano sul suo lavoro le considerazioni teoriche, storico-critiche e autobiografi</w:t>
      </w:r>
      <w:r w:rsidR="00C116E3">
        <w:rPr>
          <w:rFonts w:ascii="Arial" w:hAnsi="Arial" w:cs="Arial"/>
          <w:color w:val="000000"/>
          <w:sz w:val="20"/>
          <w:szCs w:val="20"/>
        </w:rPr>
        <w:t xml:space="preserve">che tratte dalla pubblicazione </w:t>
      </w:r>
      <w:r w:rsidR="0079658B" w:rsidRPr="00C116E3">
        <w:rPr>
          <w:rFonts w:ascii="Arial" w:hAnsi="Arial" w:cs="Arial"/>
          <w:i/>
          <w:sz w:val="20"/>
          <w:szCs w:val="20"/>
        </w:rPr>
        <w:t>Passeggiate emozionali: dal rumore alla musica relazionale</w:t>
      </w:r>
      <w:r w:rsidR="0079658B" w:rsidRPr="0023197F">
        <w:rPr>
          <w:rFonts w:ascii="Arial" w:hAnsi="Arial" w:cs="Arial"/>
          <w:sz w:val="20"/>
          <w:szCs w:val="20"/>
        </w:rPr>
        <w:t xml:space="preserve"> edito da</w:t>
      </w:r>
      <w:r w:rsidR="00200D66" w:rsidRPr="0023197F">
        <w:rPr>
          <w:rFonts w:ascii="Arial" w:hAnsi="Arial" w:cs="Arial"/>
          <w:sz w:val="20"/>
          <w:szCs w:val="20"/>
        </w:rPr>
        <w:t xml:space="preserve"> Maretti nel 2012. Accanto alle conferenze e interviste, e ai libretti che accompagnano la sua discografia.</w:t>
      </w:r>
    </w:p>
    <w:p w14:paraId="30F0A2F7" w14:textId="172BABD6" w:rsidR="0079658B" w:rsidRDefault="0079658B" w:rsidP="0079658B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13BB0">
        <w:rPr>
          <w:rFonts w:ascii="Arial" w:hAnsi="Arial" w:cs="Arial"/>
          <w:sz w:val="20"/>
          <w:szCs w:val="20"/>
        </w:rPr>
        <w:t>La concertazione di contributi vocali singoli è modulata in un’inedita partitura non tradizionale</w:t>
      </w:r>
      <w:r w:rsidRPr="0023197F">
        <w:rPr>
          <w:rFonts w:ascii="Arial" w:hAnsi="Arial" w:cs="Arial"/>
          <w:sz w:val="20"/>
          <w:szCs w:val="20"/>
        </w:rPr>
        <w:t>: si basa su un modello di relazione</w:t>
      </w:r>
      <w:r w:rsidRPr="00613BB0">
        <w:rPr>
          <w:rFonts w:ascii="Arial" w:hAnsi="Arial" w:cs="Arial"/>
          <w:sz w:val="20"/>
          <w:szCs w:val="20"/>
        </w:rPr>
        <w:t xml:space="preserve"> che definisce le attrazioni e repulsioni rispetto a dieci parametri estetico-emozionali e in risposta ai quali a ciascuno è stato chiesto di esprimere una reazione vocale. Un “metodo per la conoscenza e l’attivazione di processi creativi spontanei”, e per il quale durante le registrazioni tra artista e pubblico sembra stipularsi un accordo tra le parti che stimola memoria sinestetica ed espressività. Ad attivare poi la specifica combinazione dei frammenti sonori, che come per i reperti sono frutto di una </w:t>
      </w:r>
      <w:r w:rsidRPr="00613BB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ricerca sistematica, </w:t>
      </w:r>
      <w:r w:rsidRPr="00613BB0">
        <w:rPr>
          <w:rFonts w:ascii="Arial" w:hAnsi="Arial" w:cs="Arial"/>
          <w:sz w:val="20"/>
          <w:szCs w:val="20"/>
        </w:rPr>
        <w:t>catalogati e scelti di volta in volta,</w:t>
      </w:r>
      <w:r w:rsidRPr="00613BB0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 </w:t>
      </w:r>
      <w:r w:rsidR="00200D66">
        <w:rPr>
          <w:rFonts w:ascii="Arial" w:hAnsi="Arial" w:cs="Arial"/>
          <w:color w:val="202124"/>
          <w:sz w:val="20"/>
          <w:szCs w:val="20"/>
          <w:shd w:val="clear" w:color="auto" w:fill="FFFFFF"/>
        </w:rPr>
        <w:t xml:space="preserve">interviene </w:t>
      </w:r>
      <w:r>
        <w:rPr>
          <w:rFonts w:ascii="Arial" w:hAnsi="Arial" w:cs="Arial"/>
          <w:sz w:val="20"/>
          <w:szCs w:val="20"/>
        </w:rPr>
        <w:t>la</w:t>
      </w:r>
      <w:r w:rsidRPr="00613BB0">
        <w:rPr>
          <w:rFonts w:ascii="Arial" w:hAnsi="Arial" w:cs="Arial"/>
          <w:sz w:val="20"/>
          <w:szCs w:val="20"/>
        </w:rPr>
        <w:t xml:space="preserve"> programma</w:t>
      </w:r>
      <w:r>
        <w:rPr>
          <w:rFonts w:ascii="Arial" w:hAnsi="Arial" w:cs="Arial"/>
          <w:sz w:val="20"/>
          <w:szCs w:val="20"/>
        </w:rPr>
        <w:t>zione di</w:t>
      </w:r>
      <w:r w:rsidRPr="00613BB0">
        <w:rPr>
          <w:rFonts w:ascii="Arial" w:hAnsi="Arial" w:cs="Arial"/>
          <w:sz w:val="20"/>
          <w:szCs w:val="20"/>
        </w:rPr>
        <w:t xml:space="preserve"> un congegno compositivo che ricevuti gli input iniziali preregistrati e secondo preordinate misurazioni, elabora musica autonomamente. </w:t>
      </w:r>
    </w:p>
    <w:p w14:paraId="72AF4B97" w14:textId="49F3D1F9" w:rsidR="00EE7451" w:rsidRDefault="0079658B" w:rsidP="001B7CC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13BB0">
        <w:rPr>
          <w:rFonts w:ascii="Arial" w:hAnsi="Arial" w:cs="Arial"/>
          <w:sz w:val="20"/>
          <w:szCs w:val="20"/>
        </w:rPr>
        <w:t xml:space="preserve">Nello spazio sonoro sono innescati processi interpretativi e di collegamento ulteriori, che “scardinano abitudini e costruzioni culturali in modo creativo e imprevedibile”. Immersione ed emersione in sonorità che appartengono alla realtà, all’umano, mediate dalla tecnologia per una alterazione della realtà stessa. Lo strumento disegna infatti un’ondata emozionale sempre diversa, </w:t>
      </w:r>
      <w:r w:rsidR="00200D66">
        <w:rPr>
          <w:rFonts w:ascii="Arial" w:hAnsi="Arial" w:cs="Arial"/>
          <w:sz w:val="20"/>
          <w:szCs w:val="20"/>
        </w:rPr>
        <w:t xml:space="preserve">che si autogenera ad intervalli, </w:t>
      </w:r>
      <w:r w:rsidRPr="00613BB0">
        <w:rPr>
          <w:rFonts w:ascii="Arial" w:hAnsi="Arial" w:cs="Arial"/>
          <w:sz w:val="20"/>
          <w:szCs w:val="20"/>
        </w:rPr>
        <w:t>sfruttando le differenti possibilità combinatorie del si</w:t>
      </w:r>
      <w:r w:rsidR="00200D66">
        <w:rPr>
          <w:rFonts w:ascii="Arial" w:hAnsi="Arial" w:cs="Arial"/>
          <w:sz w:val="20"/>
          <w:szCs w:val="20"/>
        </w:rPr>
        <w:t>stema generativo in tempo reale</w:t>
      </w:r>
      <w:r w:rsidRPr="00613BB0">
        <w:rPr>
          <w:rFonts w:ascii="Arial" w:hAnsi="Arial" w:cs="Arial"/>
          <w:sz w:val="20"/>
          <w:szCs w:val="20"/>
        </w:rPr>
        <w:t xml:space="preserve"> e seguendo una variazione graduale che va dalla minima alla massima evocaz</w:t>
      </w:r>
      <w:r w:rsidR="00C116E3">
        <w:rPr>
          <w:rFonts w:ascii="Arial" w:hAnsi="Arial" w:cs="Arial"/>
          <w:sz w:val="20"/>
          <w:szCs w:val="20"/>
        </w:rPr>
        <w:t xml:space="preserve">ione di dieci precise emozioni </w:t>
      </w:r>
      <w:r w:rsidR="00C116E3" w:rsidRPr="00613BB0">
        <w:rPr>
          <w:rFonts w:ascii="Arial" w:hAnsi="Arial" w:cs="Arial"/>
          <w:i/>
          <w:sz w:val="20"/>
          <w:szCs w:val="20"/>
        </w:rPr>
        <w:t>Paura Angoscia Agitazione Collera Tristezza Stupore Eccitazione Piacere Gioia Calma</w:t>
      </w:r>
      <w:r w:rsidR="00C116E3" w:rsidRPr="00C116E3">
        <w:rPr>
          <w:rFonts w:ascii="Arial" w:hAnsi="Arial" w:cs="Arial"/>
          <w:sz w:val="20"/>
          <w:szCs w:val="20"/>
        </w:rPr>
        <w:t>.</w:t>
      </w:r>
      <w:r w:rsidR="0023197F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>L’ascolto deriva da “diffusori emozionalmente correlati”, e l’intensit</w:t>
      </w:r>
      <w:r>
        <w:rPr>
          <w:rFonts w:ascii="Arial" w:hAnsi="Arial" w:cs="Arial"/>
          <w:sz w:val="20"/>
          <w:szCs w:val="20"/>
        </w:rPr>
        <w:t>à degli stimoli sonori-rumorosi</w:t>
      </w:r>
      <w:r w:rsidRPr="00613B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modifica</w:t>
      </w:r>
      <w:r w:rsidRPr="00613BB0">
        <w:rPr>
          <w:rFonts w:ascii="Arial" w:hAnsi="Arial" w:cs="Arial"/>
          <w:sz w:val="20"/>
          <w:szCs w:val="20"/>
        </w:rPr>
        <w:t xml:space="preserve"> le coordinate e la visita in quell’ambiente del Museo MArTA.</w:t>
      </w:r>
      <w:r w:rsidR="00684A8A">
        <w:rPr>
          <w:rFonts w:ascii="Arial" w:hAnsi="Arial" w:cs="Arial"/>
          <w:sz w:val="20"/>
          <w:szCs w:val="20"/>
        </w:rPr>
        <w:t xml:space="preserve"> </w:t>
      </w:r>
      <w:r w:rsidRPr="00613BB0">
        <w:rPr>
          <w:rFonts w:ascii="Arial" w:hAnsi="Arial" w:cs="Arial"/>
          <w:sz w:val="20"/>
          <w:szCs w:val="20"/>
        </w:rPr>
        <w:t xml:space="preserve">Una passeggiata che dà “un'idea di orientamento nella complessa città delle </w:t>
      </w:r>
      <w:bookmarkStart w:id="0" w:name="_GoBack"/>
      <w:r w:rsidRPr="00613BB0">
        <w:rPr>
          <w:rFonts w:ascii="Arial" w:hAnsi="Arial" w:cs="Arial"/>
          <w:sz w:val="20"/>
          <w:szCs w:val="20"/>
        </w:rPr>
        <w:t>emozioni”.</w:t>
      </w:r>
      <w:bookmarkEnd w:id="0"/>
    </w:p>
    <w:p w14:paraId="63CFB634" w14:textId="38EE665B" w:rsidR="008372F3" w:rsidRPr="008372F3" w:rsidRDefault="008372F3" w:rsidP="00684A8A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372F3">
        <w:rPr>
          <w:rFonts w:ascii="Arial" w:hAnsi="Arial" w:cs="Arial"/>
          <w:i/>
          <w:sz w:val="20"/>
          <w:szCs w:val="20"/>
        </w:rPr>
        <w:t>Cristina Principale, curatore esecutivo</w:t>
      </w:r>
    </w:p>
    <w:sectPr w:rsidR="008372F3" w:rsidRPr="008372F3" w:rsidSect="004804F3">
      <w:footerReference w:type="default" r:id="rId8"/>
      <w:pgSz w:w="11906" w:h="16838"/>
      <w:pgMar w:top="720" w:right="720" w:bottom="765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9B2E8" w14:textId="77777777" w:rsidR="00940A1A" w:rsidRDefault="00940A1A" w:rsidP="00C524B1">
      <w:pPr>
        <w:spacing w:after="0" w:line="240" w:lineRule="auto"/>
      </w:pPr>
      <w:r>
        <w:separator/>
      </w:r>
    </w:p>
  </w:endnote>
  <w:endnote w:type="continuationSeparator" w:id="0">
    <w:p w14:paraId="1D2A64F1" w14:textId="77777777" w:rsidR="00940A1A" w:rsidRDefault="00940A1A" w:rsidP="00C5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9B553" w14:textId="77777777" w:rsidR="00471E62" w:rsidRDefault="00471E62" w:rsidP="00471E62">
    <w:pPr>
      <w:pStyle w:val="Pidipagina"/>
      <w:rPr>
        <w:rFonts w:ascii="Arial" w:hAnsi="Arial" w:cs="Arial"/>
        <w:sz w:val="18"/>
        <w:szCs w:val="18"/>
      </w:rPr>
    </w:pPr>
  </w:p>
  <w:p w14:paraId="22F6D8DD" w14:textId="55732BC7" w:rsidR="00D66862" w:rsidRPr="00471E62" w:rsidRDefault="00471E62" w:rsidP="00471E62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A20EF8">
      <w:rPr>
        <w:rStyle w:val="Collegamentoipertestuale"/>
        <w:rFonts w:ascii="Arial" w:hAnsi="Arial" w:cs="Arial"/>
        <w:color w:val="auto"/>
        <w:sz w:val="18"/>
        <w:szCs w:val="18"/>
        <w:u w:val="none"/>
      </w:rPr>
      <w:t xml:space="preserve"> |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91F598" w14:textId="77777777" w:rsidR="00940A1A" w:rsidRDefault="00940A1A" w:rsidP="00C524B1">
      <w:pPr>
        <w:spacing w:after="0" w:line="240" w:lineRule="auto"/>
      </w:pPr>
      <w:r>
        <w:separator/>
      </w:r>
    </w:p>
  </w:footnote>
  <w:footnote w:type="continuationSeparator" w:id="0">
    <w:p w14:paraId="00FF868B" w14:textId="77777777" w:rsidR="00940A1A" w:rsidRDefault="00940A1A" w:rsidP="00C52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CC"/>
    <w:rsid w:val="0009598A"/>
    <w:rsid w:val="000B2328"/>
    <w:rsid w:val="0014739C"/>
    <w:rsid w:val="001B7CC2"/>
    <w:rsid w:val="001D7CCD"/>
    <w:rsid w:val="00200D66"/>
    <w:rsid w:val="0020552A"/>
    <w:rsid w:val="0023197F"/>
    <w:rsid w:val="002353F7"/>
    <w:rsid w:val="0024560D"/>
    <w:rsid w:val="0025568B"/>
    <w:rsid w:val="00324372"/>
    <w:rsid w:val="0034253B"/>
    <w:rsid w:val="003D0EC9"/>
    <w:rsid w:val="00471E62"/>
    <w:rsid w:val="004804F3"/>
    <w:rsid w:val="004A55B0"/>
    <w:rsid w:val="004B6BC0"/>
    <w:rsid w:val="004D19A0"/>
    <w:rsid w:val="0057144D"/>
    <w:rsid w:val="005B41C6"/>
    <w:rsid w:val="005E53B8"/>
    <w:rsid w:val="00610B25"/>
    <w:rsid w:val="00613B81"/>
    <w:rsid w:val="00613BB0"/>
    <w:rsid w:val="00620D25"/>
    <w:rsid w:val="00646DDC"/>
    <w:rsid w:val="006642CA"/>
    <w:rsid w:val="00684A8A"/>
    <w:rsid w:val="007215BD"/>
    <w:rsid w:val="00760C13"/>
    <w:rsid w:val="00781ED8"/>
    <w:rsid w:val="0079658B"/>
    <w:rsid w:val="007A28CB"/>
    <w:rsid w:val="00810099"/>
    <w:rsid w:val="008372F3"/>
    <w:rsid w:val="008523EA"/>
    <w:rsid w:val="008669BA"/>
    <w:rsid w:val="00940A1A"/>
    <w:rsid w:val="009571CD"/>
    <w:rsid w:val="00980107"/>
    <w:rsid w:val="009D1194"/>
    <w:rsid w:val="00A20EF8"/>
    <w:rsid w:val="00A23AD5"/>
    <w:rsid w:val="00A63452"/>
    <w:rsid w:val="00B127CF"/>
    <w:rsid w:val="00BA2C9F"/>
    <w:rsid w:val="00BF0031"/>
    <w:rsid w:val="00C116E3"/>
    <w:rsid w:val="00C524B1"/>
    <w:rsid w:val="00CC6BD7"/>
    <w:rsid w:val="00CE56F9"/>
    <w:rsid w:val="00D66862"/>
    <w:rsid w:val="00EE1151"/>
    <w:rsid w:val="00EE7451"/>
    <w:rsid w:val="00EF45CC"/>
    <w:rsid w:val="00F5605D"/>
    <w:rsid w:val="00F57D11"/>
    <w:rsid w:val="00F9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06DBD"/>
  <w15:docId w15:val="{17AA9E7D-0920-4266-87FB-C44FD3828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437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B1"/>
  </w:style>
  <w:style w:type="paragraph" w:styleId="Pidipagina">
    <w:name w:val="footer"/>
    <w:basedOn w:val="Normale"/>
    <w:link w:val="Pidipagina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524B1"/>
  </w:style>
  <w:style w:type="character" w:customStyle="1" w:styleId="CollegamentoInternet">
    <w:name w:val="Collegamento Internet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58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58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cp:keywords/>
  <dc:description/>
  <cp:lastModifiedBy>Cristina Principale</cp:lastModifiedBy>
  <cp:revision>10</cp:revision>
  <cp:lastPrinted>2021-12-01T18:52:00Z</cp:lastPrinted>
  <dcterms:created xsi:type="dcterms:W3CDTF">2021-12-01T01:56:00Z</dcterms:created>
  <dcterms:modified xsi:type="dcterms:W3CDTF">2021-12-01T18:57:00Z</dcterms:modified>
</cp:coreProperties>
</file>