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4B0998" w14:textId="2E7A2AFC" w:rsidR="002548CD" w:rsidRPr="000D07B2" w:rsidRDefault="005A5956" w:rsidP="0019588F">
      <w:pPr>
        <w:spacing w:after="0" w:line="240" w:lineRule="auto"/>
        <w:rPr>
          <w:rFonts w:ascii="Arial" w:hAnsi="Arial" w:cs="Arial"/>
          <w:smallCaps/>
          <w:noProof/>
          <w:color w:val="000000"/>
          <w:sz w:val="28"/>
          <w:szCs w:val="28"/>
          <w:lang w:eastAsia="it-IT"/>
        </w:rPr>
      </w:pPr>
      <w:r>
        <w:rPr>
          <w:noProof/>
          <w:lang w:eastAsia="it-IT"/>
        </w:rPr>
        <w:drawing>
          <wp:inline distT="0" distB="0" distL="0" distR="0" wp14:anchorId="2ACBA123" wp14:editId="60F1927B">
            <wp:extent cx="1008000" cy="1008000"/>
            <wp:effectExtent l="0" t="0" r="1905" b="1905"/>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8"/>
                    <a:stretch>
                      <a:fillRect/>
                    </a:stretch>
                  </pic:blipFill>
                  <pic:spPr bwMode="auto">
                    <a:xfrm>
                      <a:off x="0" y="0"/>
                      <a:ext cx="1008000" cy="1008000"/>
                    </a:xfrm>
                    <a:prstGeom prst="rect">
                      <a:avLst/>
                    </a:prstGeom>
                  </pic:spPr>
                </pic:pic>
              </a:graphicData>
            </a:graphic>
          </wp:inline>
        </w:drawing>
      </w:r>
      <w:r w:rsidR="00D13DF8">
        <w:rPr>
          <w:rFonts w:ascii="Arial" w:hAnsi="Arial" w:cs="Arial"/>
          <w:smallCaps/>
          <w:color w:val="000000"/>
          <w:sz w:val="28"/>
          <w:szCs w:val="28"/>
        </w:rPr>
        <w:t xml:space="preserve">  </w:t>
      </w:r>
      <w:r w:rsidR="000D07B2">
        <w:rPr>
          <w:rFonts w:ascii="Arial" w:hAnsi="Arial" w:cs="Arial"/>
          <w:smallCaps/>
          <w:noProof/>
          <w:color w:val="000000"/>
          <w:sz w:val="28"/>
          <w:szCs w:val="28"/>
          <w:lang w:eastAsia="it-IT"/>
        </w:rPr>
        <w:drawing>
          <wp:inline distT="0" distB="0" distL="0" distR="0" wp14:anchorId="59781A75" wp14:editId="276BCD73">
            <wp:extent cx="2325600" cy="3240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Xvideo_widescreen_07_eclettica.jpg"/>
                    <pic:cNvPicPr/>
                  </pic:nvPicPr>
                  <pic:blipFill>
                    <a:blip r:embed="rId9">
                      <a:extLst>
                        <a:ext uri="{28A0092B-C50C-407E-A947-70E740481C1C}">
                          <a14:useLocalDpi xmlns:a14="http://schemas.microsoft.com/office/drawing/2010/main" val="0"/>
                        </a:ext>
                      </a:extLst>
                    </a:blip>
                    <a:stretch>
                      <a:fillRect/>
                    </a:stretch>
                  </pic:blipFill>
                  <pic:spPr>
                    <a:xfrm>
                      <a:off x="0" y="0"/>
                      <a:ext cx="2325600" cy="324000"/>
                    </a:xfrm>
                    <a:prstGeom prst="rect">
                      <a:avLst/>
                    </a:prstGeom>
                  </pic:spPr>
                </pic:pic>
              </a:graphicData>
            </a:graphic>
          </wp:inline>
        </w:drawing>
      </w:r>
      <w:r w:rsidR="000D07B2">
        <w:rPr>
          <w:rFonts w:ascii="Arial" w:hAnsi="Arial" w:cs="Arial"/>
          <w:smallCaps/>
          <w:noProof/>
          <w:color w:val="000000"/>
          <w:sz w:val="28"/>
          <w:szCs w:val="28"/>
          <w:lang w:eastAsia="it-IT"/>
        </w:rPr>
        <w:tab/>
      </w:r>
      <w:r w:rsidR="000D07B2">
        <w:rPr>
          <w:rFonts w:ascii="Arial" w:hAnsi="Arial" w:cs="Arial"/>
          <w:smallCaps/>
          <w:noProof/>
          <w:color w:val="000000"/>
          <w:sz w:val="28"/>
          <w:szCs w:val="28"/>
          <w:lang w:eastAsia="it-IT"/>
        </w:rPr>
        <w:tab/>
        <w:t xml:space="preserve">        </w:t>
      </w:r>
      <w:r w:rsidR="009E02E8">
        <w:rPr>
          <w:rFonts w:ascii="Arial" w:hAnsi="Arial" w:cs="Arial"/>
          <w:smallCaps/>
          <w:noProof/>
          <w:color w:val="000000"/>
          <w:sz w:val="28"/>
          <w:szCs w:val="28"/>
          <w:lang w:eastAsia="it-IT"/>
        </w:rPr>
        <w:t xml:space="preserve">     </w:t>
      </w:r>
      <w:r w:rsidR="00DB663C">
        <w:rPr>
          <w:rFonts w:ascii="Arial" w:hAnsi="Arial" w:cs="Arial"/>
          <w:smallCaps/>
          <w:noProof/>
          <w:color w:val="000000"/>
          <w:sz w:val="28"/>
          <w:szCs w:val="28"/>
          <w:lang w:eastAsia="it-IT"/>
        </w:rPr>
        <w:t xml:space="preserve"> </w:t>
      </w:r>
      <w:r w:rsidR="00D13DF8" w:rsidRPr="00DB663C">
        <w:rPr>
          <w:rFonts w:ascii="Arial" w:hAnsi="Arial" w:cs="Arial"/>
          <w:color w:val="000000"/>
          <w:sz w:val="27"/>
          <w:szCs w:val="27"/>
        </w:rPr>
        <w:t>Eclettica - Cultura dell’Arte</w:t>
      </w:r>
    </w:p>
    <w:p w14:paraId="70BBB08E" w14:textId="77777777" w:rsidR="00223BFF" w:rsidRPr="0019588F" w:rsidRDefault="00223BFF" w:rsidP="00275D6A">
      <w:pPr>
        <w:spacing w:line="240" w:lineRule="auto"/>
        <w:rPr>
          <w:rFonts w:ascii="Arial" w:hAnsi="Arial" w:cs="Arial"/>
          <w:color w:val="000000"/>
          <w:sz w:val="20"/>
          <w:szCs w:val="20"/>
        </w:rPr>
      </w:pPr>
    </w:p>
    <w:p w14:paraId="720302CB" w14:textId="1B100534" w:rsidR="000D633F" w:rsidRPr="0071714A" w:rsidRDefault="00D13DF8" w:rsidP="00DB663C">
      <w:pPr>
        <w:spacing w:line="240" w:lineRule="auto"/>
        <w:rPr>
          <w:rFonts w:ascii="Arial" w:hAnsi="Arial" w:cs="Arial"/>
          <w:color w:val="000000"/>
          <w:sz w:val="27"/>
          <w:szCs w:val="27"/>
        </w:rPr>
      </w:pPr>
      <w:r w:rsidRPr="0071714A">
        <w:rPr>
          <w:rFonts w:ascii="Arial" w:hAnsi="Arial" w:cs="Arial"/>
          <w:b/>
          <w:color w:val="000000"/>
          <w:sz w:val="27"/>
          <w:szCs w:val="27"/>
        </w:rPr>
        <w:t>Una storia quasi ventennale</w:t>
      </w:r>
      <w:r w:rsidRPr="0071714A">
        <w:rPr>
          <w:rFonts w:ascii="Arial" w:hAnsi="Arial" w:cs="Arial"/>
          <w:color w:val="000000"/>
          <w:sz w:val="27"/>
          <w:szCs w:val="27"/>
        </w:rPr>
        <w:t xml:space="preserve"> che mette al centro le arti contemporanee come volano per la crescita culturale e sociale e la valorizzazione di territori e identità</w:t>
      </w:r>
    </w:p>
    <w:p w14:paraId="24CCC2C1" w14:textId="52D14C09" w:rsidR="000D633F" w:rsidRPr="00E73945" w:rsidRDefault="0019588F" w:rsidP="00E73945">
      <w:pPr>
        <w:widowControl w:val="0"/>
        <w:tabs>
          <w:tab w:val="left" w:pos="142"/>
          <w:tab w:val="left" w:pos="9498"/>
          <w:tab w:val="left" w:pos="9781"/>
        </w:tabs>
        <w:spacing w:line="240" w:lineRule="auto"/>
        <w:jc w:val="both"/>
        <w:rPr>
          <w:rFonts w:ascii="Arial" w:eastAsia="MS Mincho" w:hAnsi="Arial" w:cs="Arial"/>
          <w:sz w:val="20"/>
          <w:szCs w:val="20"/>
          <w:lang w:eastAsia="it-IT"/>
          <w14:cntxtAlts/>
        </w:rPr>
      </w:pPr>
      <w:r w:rsidRPr="00E73945">
        <w:rPr>
          <w:rFonts w:ascii="Arial" w:hAnsi="Arial" w:cs="Arial"/>
          <w:sz w:val="20"/>
          <w:szCs w:val="20"/>
        </w:rPr>
        <w:t>Eclettica - Cultura dell’arte nel 2021 prosegue la collaborazione col “Circuito del Contemporaneo” diretto da Giusy Caroppo, rinsaldando la relazione con Istituzioni di rilievo internazionale, con la tappa al Museo Archeologico Nazionale di Taranto - MArTA, diretto da Eva Degl’Innocenti, dove si è concretizzato nel 2021 nelle produzioni di “Silent Spring” di Claudia Giannuli e “Taranto Voices” di Piero Mottola, realizzate in stretta relazione col Teatro Pubblico Pugliese e finanziate dalla Regione Puglia.</w:t>
      </w:r>
      <w:r w:rsidR="00D13DF8" w:rsidRPr="00E73945">
        <w:rPr>
          <w:rFonts w:ascii="Arial" w:eastAsia="MS Mincho" w:hAnsi="Arial" w:cs="Arial"/>
          <w:sz w:val="20"/>
          <w:szCs w:val="20"/>
          <w:lang w:eastAsia="it-IT"/>
          <w14:cntxtAlts/>
        </w:rPr>
        <w:t xml:space="preserve"> </w:t>
      </w:r>
    </w:p>
    <w:p w14:paraId="761C790A" w14:textId="230E92A3" w:rsidR="000D633F" w:rsidRPr="00E73945" w:rsidRDefault="00D13DF8" w:rsidP="00E73945">
      <w:pPr>
        <w:widowControl w:val="0"/>
        <w:tabs>
          <w:tab w:val="left" w:pos="142"/>
          <w:tab w:val="left" w:pos="9498"/>
          <w:tab w:val="left" w:pos="9781"/>
        </w:tabs>
        <w:spacing w:line="240" w:lineRule="auto"/>
        <w:jc w:val="both"/>
        <w:rPr>
          <w:rFonts w:ascii="Arial" w:eastAsia="MS Mincho" w:hAnsi="Arial" w:cs="Arial"/>
          <w:sz w:val="20"/>
          <w:szCs w:val="20"/>
          <w:lang w:eastAsia="it-IT"/>
          <w14:cntxtAlts/>
        </w:rPr>
      </w:pPr>
      <w:r w:rsidRPr="00E73945">
        <w:rPr>
          <w:rFonts w:ascii="Arial" w:eastAsia="MS Mincho" w:hAnsi="Arial" w:cs="Arial"/>
          <w:sz w:val="20"/>
          <w:szCs w:val="20"/>
          <w:lang w:eastAsia="it-IT"/>
          <w14:cntxtAlts/>
        </w:rPr>
        <w:t>Una contingenza che rinsalda la relazione tra valorizzazione del patrimonio e produzione di contenuti contemporanei, “core” dell’attività che svolge dal 2003, anno in cui costituisce associazione con l’intento non profit di promuove</w:t>
      </w:r>
      <w:r w:rsidR="0062459F" w:rsidRPr="00E73945">
        <w:rPr>
          <w:rFonts w:ascii="Arial" w:eastAsia="MS Mincho" w:hAnsi="Arial" w:cs="Arial"/>
          <w:sz w:val="20"/>
          <w:szCs w:val="20"/>
          <w:lang w:eastAsia="it-IT"/>
          <w14:cntxtAlts/>
        </w:rPr>
        <w:t>re</w:t>
      </w:r>
      <w:r w:rsidRPr="00E73945">
        <w:rPr>
          <w:rFonts w:ascii="Arial" w:eastAsia="MS Mincho" w:hAnsi="Arial" w:cs="Arial"/>
          <w:sz w:val="20"/>
          <w:szCs w:val="20"/>
          <w:lang w:eastAsia="it-IT"/>
          <w14:cntxtAlts/>
        </w:rPr>
        <w:t xml:space="preserve"> l’arte contemporanea, declinandola nei linguaggi multimediali, in dialogo con ambiti affini, quali spettacolo, archeologia, editoria, cinematografia, restauro e turismo.</w:t>
      </w:r>
    </w:p>
    <w:p w14:paraId="1EBBCA56" w14:textId="0F82AC09" w:rsidR="00D13DF8" w:rsidRPr="00E73945" w:rsidRDefault="00D13DF8" w:rsidP="00E73945">
      <w:pPr>
        <w:widowControl w:val="0"/>
        <w:tabs>
          <w:tab w:val="left" w:pos="142"/>
          <w:tab w:val="left" w:pos="9498"/>
          <w:tab w:val="left" w:pos="9781"/>
        </w:tabs>
        <w:spacing w:line="240" w:lineRule="auto"/>
        <w:jc w:val="both"/>
        <w:rPr>
          <w:rFonts w:ascii="Arial" w:eastAsia="MS Mincho" w:hAnsi="Arial" w:cs="Arial"/>
          <w:sz w:val="20"/>
          <w:szCs w:val="20"/>
          <w:lang w:eastAsia="it-IT"/>
          <w14:cntxtAlts/>
        </w:rPr>
      </w:pPr>
      <w:r w:rsidRPr="00E73945">
        <w:rPr>
          <w:rFonts w:ascii="Arial" w:eastAsia="MS Mincho" w:hAnsi="Arial" w:cs="Arial"/>
          <w:sz w:val="20"/>
          <w:szCs w:val="20"/>
          <w:lang w:eastAsia="it-IT"/>
          <w14:cntxtAlts/>
        </w:rPr>
        <w:t xml:space="preserve">E, ancora una volta, in </w:t>
      </w:r>
      <w:proofErr w:type="spellStart"/>
      <w:r w:rsidRPr="00E73945">
        <w:rPr>
          <w:rFonts w:ascii="Arial" w:eastAsia="MS Mincho" w:hAnsi="Arial" w:cs="Arial"/>
          <w:sz w:val="20"/>
          <w:szCs w:val="20"/>
          <w:lang w:eastAsia="it-IT"/>
          <w14:cntxtAlts/>
        </w:rPr>
        <w:t>asset</w:t>
      </w:r>
      <w:proofErr w:type="spellEnd"/>
      <w:r w:rsidRPr="00E73945">
        <w:rPr>
          <w:rFonts w:ascii="Arial" w:eastAsia="MS Mincho" w:hAnsi="Arial" w:cs="Arial"/>
          <w:sz w:val="20"/>
          <w:szCs w:val="20"/>
          <w:lang w:eastAsia="it-IT"/>
          <w14:cntxtAlts/>
        </w:rPr>
        <w:t xml:space="preserve"> con uno staff rodato e affiatato che si va arricchendo anno per anno, vede concretizzare un</w:t>
      </w:r>
      <w:r w:rsidR="000D633F" w:rsidRPr="00E73945">
        <w:rPr>
          <w:rFonts w:ascii="Arial" w:eastAsia="MS Mincho" w:hAnsi="Arial" w:cs="Arial"/>
          <w:sz w:val="20"/>
          <w:szCs w:val="20"/>
          <w:lang w:eastAsia="it-IT"/>
          <w14:cntxtAlts/>
        </w:rPr>
        <w:t xml:space="preserve"> nuovo corso</w:t>
      </w:r>
      <w:r w:rsidRPr="00E73945">
        <w:rPr>
          <w:rFonts w:ascii="Arial" w:eastAsia="MS Mincho" w:hAnsi="Arial" w:cs="Arial"/>
          <w:sz w:val="20"/>
          <w:szCs w:val="20"/>
          <w:lang w:eastAsia="it-IT"/>
          <w14:cntxtAlts/>
        </w:rPr>
        <w:t xml:space="preserve"> nell’ambito del CIRCUITO DEL CONTEMPORANEO di Giusy Caroppo, storica dell’arte e manager culturale, della cui creativa visione si avvale fin dall’inizio per i progetti di punta, realizzati grazie all’intercettazione di finanziamenti pubblici: Z.I.P. - ZONE INTERDISCIPLINAR PROJECT, vincitore della seconda edizione del CREATIVE LIVING LAB del Ministero della Cultura; il pluriennale INTRAMOENIA EXTRA ART, pionieristico modello di “museo temporaneo diffuso”; WATERSHED, progetto di scambio tra nord e sud Europa e primo assoluto al “PROGRAMMA CULTURA” della Commissione E</w:t>
      </w:r>
      <w:r w:rsidR="0062459F" w:rsidRPr="00E73945">
        <w:rPr>
          <w:rFonts w:ascii="Arial" w:eastAsia="MS Mincho" w:hAnsi="Arial" w:cs="Arial"/>
          <w:sz w:val="20"/>
          <w:szCs w:val="20"/>
          <w:lang w:eastAsia="it-IT"/>
          <w14:cntxtAlts/>
        </w:rPr>
        <w:t xml:space="preserve">uropea; CASA FUTURA PIETRA, </w:t>
      </w:r>
      <w:r w:rsidRPr="00E73945">
        <w:rPr>
          <w:rFonts w:ascii="Arial" w:eastAsia="MS Mincho" w:hAnsi="Arial" w:cs="Arial"/>
          <w:sz w:val="20"/>
          <w:szCs w:val="20"/>
          <w:lang w:eastAsia="it-IT"/>
          <w14:cntxtAlts/>
        </w:rPr>
        <w:t xml:space="preserve">nei siti archeologici pugliesi. Tra i format originali, ricordiamo </w:t>
      </w:r>
      <w:proofErr w:type="spellStart"/>
      <w:r w:rsidRPr="00E73945">
        <w:rPr>
          <w:rFonts w:ascii="Arial" w:eastAsia="MS Mincho" w:hAnsi="Arial" w:cs="Arial"/>
          <w:sz w:val="20"/>
          <w:szCs w:val="20"/>
          <w:lang w:eastAsia="it-IT"/>
          <w14:cntxtAlts/>
        </w:rPr>
        <w:t>inVINOveritARS</w:t>
      </w:r>
      <w:proofErr w:type="spellEnd"/>
      <w:r w:rsidRPr="00E73945">
        <w:rPr>
          <w:rFonts w:ascii="Arial" w:eastAsia="MS Mincho" w:hAnsi="Arial" w:cs="Arial"/>
          <w:sz w:val="20"/>
          <w:szCs w:val="20"/>
          <w:lang w:eastAsia="it-IT"/>
          <w14:cntxtAlts/>
        </w:rPr>
        <w:t>, che ha scelto l’</w:t>
      </w:r>
      <w:proofErr w:type="spellStart"/>
      <w:r w:rsidRPr="00E73945">
        <w:rPr>
          <w:rFonts w:ascii="Arial" w:eastAsia="MS Mincho" w:hAnsi="Arial" w:cs="Arial"/>
          <w:sz w:val="20"/>
          <w:szCs w:val="20"/>
          <w:lang w:eastAsia="it-IT"/>
          <w14:cntxtAlts/>
        </w:rPr>
        <w:t>eno</w:t>
      </w:r>
      <w:proofErr w:type="spellEnd"/>
      <w:r w:rsidRPr="00E73945">
        <w:rPr>
          <w:rFonts w:ascii="Arial" w:eastAsia="MS Mincho" w:hAnsi="Arial" w:cs="Arial"/>
          <w:sz w:val="20"/>
          <w:szCs w:val="20"/>
          <w:lang w:eastAsia="it-IT"/>
          <w14:cntxtAlts/>
        </w:rPr>
        <w:t xml:space="preserve">-turismo per coniugarlo a quello culturale, grazie alla felice intuizione di Ilaria Oliva e altre esperienze di valorizzazione del territorio, quali FRONTE DEL PORTO e ZONA FRANCA CREATIVITY, a Barletta, dove Eclettica è parte dell’ATS che gestisce il laboratorio urbano GOS-Distillerie Culturali. </w:t>
      </w:r>
    </w:p>
    <w:p w14:paraId="3E5C3936" w14:textId="65C346DE" w:rsidR="00D13DF8" w:rsidRPr="00E73945" w:rsidRDefault="00D13DF8" w:rsidP="00E73945">
      <w:pPr>
        <w:widowControl w:val="0"/>
        <w:tabs>
          <w:tab w:val="left" w:pos="142"/>
          <w:tab w:val="left" w:pos="9498"/>
          <w:tab w:val="left" w:pos="9781"/>
        </w:tabs>
        <w:spacing w:line="240" w:lineRule="auto"/>
        <w:jc w:val="both"/>
        <w:rPr>
          <w:rFonts w:ascii="Arial" w:eastAsia="MS Mincho" w:hAnsi="Arial" w:cs="Arial"/>
          <w:bCs/>
          <w:sz w:val="20"/>
          <w:szCs w:val="20"/>
          <w:lang w:eastAsia="it-IT"/>
          <w14:cntxtAlts/>
        </w:rPr>
      </w:pPr>
      <w:r w:rsidRPr="00E73945">
        <w:rPr>
          <w:rFonts w:ascii="Arial" w:eastAsia="MS Mincho" w:hAnsi="Arial" w:cs="Arial"/>
          <w:sz w:val="20"/>
          <w:szCs w:val="20"/>
          <w:lang w:eastAsia="it-IT"/>
          <w14:cntxtAlts/>
        </w:rPr>
        <w:t>Con</w:t>
      </w:r>
      <w:r w:rsidRPr="00E73945">
        <w:rPr>
          <w:rFonts w:ascii="Arial" w:eastAsia="MS Mincho" w:hAnsi="Arial" w:cs="Arial"/>
          <w:bCs/>
          <w:sz w:val="20"/>
          <w:szCs w:val="20"/>
          <w:lang w:eastAsia="it-IT"/>
          <w14:cntxtAlts/>
        </w:rPr>
        <w:t xml:space="preserve"> budget concorrenziali e un trend qualitativo e innovativo, ha</w:t>
      </w:r>
      <w:r w:rsidRPr="00E73945">
        <w:rPr>
          <w:rFonts w:ascii="Arial" w:eastAsia="MS Mincho" w:hAnsi="Arial" w:cs="Arial"/>
          <w:sz w:val="20"/>
          <w:szCs w:val="20"/>
          <w:lang w:eastAsia="it-IT"/>
          <w14:cntxtAlts/>
        </w:rPr>
        <w:t xml:space="preserve"> realizzato circa </w:t>
      </w:r>
      <w:r w:rsidRPr="00E73945">
        <w:rPr>
          <w:rFonts w:ascii="Arial" w:eastAsia="MS Mincho" w:hAnsi="Arial" w:cs="Arial"/>
          <w:bCs/>
          <w:sz w:val="20"/>
          <w:szCs w:val="20"/>
          <w:lang w:eastAsia="it-IT"/>
          <w14:cntxtAlts/>
        </w:rPr>
        <w:t>50 mostre d’arte contemporanea per decine di progetti inediti, in collaborazione</w:t>
      </w:r>
      <w:r w:rsidRPr="00E73945">
        <w:rPr>
          <w:rFonts w:ascii="Arial" w:eastAsia="MS Mincho" w:hAnsi="Arial" w:cs="Arial"/>
          <w:sz w:val="20"/>
          <w:szCs w:val="20"/>
          <w:lang w:eastAsia="it-IT"/>
          <w14:cntxtAlts/>
        </w:rPr>
        <w:t xml:space="preserve"> con istituzioni pubbliche e private, entrando in reti internazionali quali SCULPTURE NETWORK</w:t>
      </w:r>
      <w:r w:rsidRPr="00E73945">
        <w:rPr>
          <w:rFonts w:ascii="Arial" w:eastAsia="MS Mincho" w:hAnsi="Arial" w:cs="Arial"/>
          <w:bCs/>
          <w:sz w:val="20"/>
          <w:szCs w:val="20"/>
          <w:lang w:eastAsia="it-IT"/>
          <w14:cntxtAlts/>
        </w:rPr>
        <w:t xml:space="preserve">; ha prodotto </w:t>
      </w:r>
      <w:r w:rsidRPr="00E73945">
        <w:rPr>
          <w:rFonts w:ascii="Arial" w:eastAsia="MS Mincho" w:hAnsi="Arial" w:cs="Arial"/>
          <w:sz w:val="20"/>
          <w:szCs w:val="20"/>
          <w:lang w:eastAsia="it-IT"/>
          <w14:cntxtAlts/>
        </w:rPr>
        <w:t>collane di cataloghi, video-documentari, cortometraggi,</w:t>
      </w:r>
      <w:r w:rsidRPr="00E73945">
        <w:rPr>
          <w:rFonts w:ascii="Arial" w:eastAsia="MS Mincho" w:hAnsi="Arial" w:cs="Arial"/>
          <w:bCs/>
          <w:sz w:val="20"/>
          <w:szCs w:val="20"/>
          <w:lang w:eastAsia="it-IT"/>
          <w14:cntxtAlts/>
        </w:rPr>
        <w:t xml:space="preserve"> opere d’autore e progetti site </w:t>
      </w:r>
      <w:proofErr w:type="spellStart"/>
      <w:r w:rsidRPr="00E73945">
        <w:rPr>
          <w:rFonts w:ascii="Arial" w:eastAsia="MS Mincho" w:hAnsi="Arial" w:cs="Arial"/>
          <w:bCs/>
          <w:sz w:val="20"/>
          <w:szCs w:val="20"/>
          <w:lang w:eastAsia="it-IT"/>
          <w14:cntxtAlts/>
        </w:rPr>
        <w:t>specific</w:t>
      </w:r>
      <w:proofErr w:type="spellEnd"/>
      <w:r w:rsidRPr="00E73945">
        <w:rPr>
          <w:rFonts w:ascii="Arial" w:eastAsia="MS Mincho" w:hAnsi="Arial" w:cs="Arial"/>
          <w:bCs/>
          <w:sz w:val="20"/>
          <w:szCs w:val="20"/>
          <w:lang w:eastAsia="it-IT"/>
          <w14:cntxtAlts/>
        </w:rPr>
        <w:t xml:space="preserve">, con artisti di rilievo nazionale e internazionale, </w:t>
      </w:r>
      <w:r w:rsidRPr="00E73945">
        <w:rPr>
          <w:rFonts w:ascii="Arial" w:eastAsia="MS Mincho" w:hAnsi="Arial" w:cs="Arial"/>
          <w:sz w:val="20"/>
          <w:szCs w:val="20"/>
          <w:lang w:eastAsia="it-IT"/>
          <w14:cntxtAlts/>
        </w:rPr>
        <w:t xml:space="preserve">tra i quali </w:t>
      </w:r>
      <w:r w:rsidRPr="00E73945">
        <w:rPr>
          <w:rFonts w:ascii="Arial" w:eastAsia="MS Mincho" w:hAnsi="Arial" w:cs="Arial"/>
          <w:bCs/>
          <w:sz w:val="20"/>
          <w:szCs w:val="20"/>
          <w:lang w:eastAsia="it-IT"/>
          <w14:cntxtAlts/>
        </w:rPr>
        <w:t xml:space="preserve">Bill Viola, Alvin </w:t>
      </w:r>
      <w:proofErr w:type="spellStart"/>
      <w:r w:rsidRPr="00E73945">
        <w:rPr>
          <w:rFonts w:ascii="Arial" w:eastAsia="MS Mincho" w:hAnsi="Arial" w:cs="Arial"/>
          <w:bCs/>
          <w:sz w:val="20"/>
          <w:szCs w:val="20"/>
          <w:lang w:eastAsia="it-IT"/>
          <w14:cntxtAlts/>
        </w:rPr>
        <w:t>Curran</w:t>
      </w:r>
      <w:proofErr w:type="spellEnd"/>
      <w:r w:rsidRPr="00E73945">
        <w:rPr>
          <w:rFonts w:ascii="Arial" w:eastAsia="MS Mincho" w:hAnsi="Arial" w:cs="Arial"/>
          <w:bCs/>
          <w:sz w:val="20"/>
          <w:szCs w:val="20"/>
          <w:lang w:eastAsia="it-IT"/>
          <w14:cntxtAlts/>
        </w:rPr>
        <w:t xml:space="preserve">, Michelangelo Pistoletto, </w:t>
      </w:r>
      <w:proofErr w:type="spellStart"/>
      <w:r w:rsidRPr="00E73945">
        <w:rPr>
          <w:rFonts w:ascii="Arial" w:eastAsia="MS Mincho" w:hAnsi="Arial" w:cs="Arial"/>
          <w:bCs/>
          <w:sz w:val="20"/>
          <w:szCs w:val="20"/>
          <w:lang w:eastAsia="it-IT"/>
          <w14:cntxtAlts/>
        </w:rPr>
        <w:t>Jan</w:t>
      </w:r>
      <w:proofErr w:type="spellEnd"/>
      <w:r w:rsidRPr="00E73945">
        <w:rPr>
          <w:rFonts w:ascii="Arial" w:eastAsia="MS Mincho" w:hAnsi="Arial" w:cs="Arial"/>
          <w:bCs/>
          <w:sz w:val="20"/>
          <w:szCs w:val="20"/>
          <w:lang w:eastAsia="it-IT"/>
          <w14:cntxtAlts/>
        </w:rPr>
        <w:t xml:space="preserve"> </w:t>
      </w:r>
      <w:proofErr w:type="spellStart"/>
      <w:r w:rsidRPr="00E73945">
        <w:rPr>
          <w:rFonts w:ascii="Arial" w:eastAsia="MS Mincho" w:hAnsi="Arial" w:cs="Arial"/>
          <w:bCs/>
          <w:sz w:val="20"/>
          <w:szCs w:val="20"/>
          <w:lang w:eastAsia="it-IT"/>
          <w14:cntxtAlts/>
        </w:rPr>
        <w:t>Fabre</w:t>
      </w:r>
      <w:proofErr w:type="spellEnd"/>
      <w:r w:rsidRPr="00E73945">
        <w:rPr>
          <w:rFonts w:ascii="Arial" w:eastAsia="MS Mincho" w:hAnsi="Arial" w:cs="Arial"/>
          <w:bCs/>
          <w:sz w:val="20"/>
          <w:szCs w:val="20"/>
          <w:lang w:eastAsia="it-IT"/>
          <w14:cntxtAlts/>
        </w:rPr>
        <w:t xml:space="preserve">, NIO </w:t>
      </w:r>
      <w:proofErr w:type="spellStart"/>
      <w:r w:rsidRPr="00E73945">
        <w:rPr>
          <w:rFonts w:ascii="Arial" w:eastAsia="MS Mincho" w:hAnsi="Arial" w:cs="Arial"/>
          <w:bCs/>
          <w:sz w:val="20"/>
          <w:szCs w:val="20"/>
          <w:lang w:eastAsia="it-IT"/>
          <w14:cntxtAlts/>
        </w:rPr>
        <w:t>Architecten</w:t>
      </w:r>
      <w:proofErr w:type="spellEnd"/>
      <w:r w:rsidRPr="00E73945">
        <w:rPr>
          <w:rFonts w:ascii="Arial" w:eastAsia="MS Mincho" w:hAnsi="Arial" w:cs="Arial"/>
          <w:bCs/>
          <w:sz w:val="20"/>
          <w:szCs w:val="20"/>
          <w:lang w:eastAsia="it-IT"/>
          <w14:cntxtAlts/>
        </w:rPr>
        <w:t xml:space="preserve">, Braco </w:t>
      </w:r>
      <w:proofErr w:type="spellStart"/>
      <w:r w:rsidRPr="00E73945">
        <w:rPr>
          <w:rFonts w:ascii="Arial" w:eastAsia="MS Mincho" w:hAnsi="Arial" w:cs="Arial"/>
          <w:bCs/>
          <w:sz w:val="20"/>
          <w:szCs w:val="20"/>
          <w:lang w:eastAsia="it-IT"/>
          <w14:cntxtAlts/>
        </w:rPr>
        <w:t>Dimitrijevic</w:t>
      </w:r>
      <w:proofErr w:type="spellEnd"/>
      <w:r w:rsidRPr="00E73945">
        <w:rPr>
          <w:rFonts w:ascii="Arial" w:eastAsia="MS Mincho" w:hAnsi="Arial" w:cs="Arial"/>
          <w:bCs/>
          <w:sz w:val="20"/>
          <w:szCs w:val="20"/>
          <w:lang w:eastAsia="it-IT"/>
          <w14:cntxtAlts/>
        </w:rPr>
        <w:t xml:space="preserve">, </w:t>
      </w:r>
      <w:proofErr w:type="spellStart"/>
      <w:r w:rsidRPr="00E73945">
        <w:rPr>
          <w:rFonts w:ascii="Arial" w:eastAsia="MS Mincho" w:hAnsi="Arial" w:cs="Arial"/>
          <w:bCs/>
          <w:sz w:val="20"/>
          <w:szCs w:val="20"/>
          <w:lang w:eastAsia="it-IT"/>
          <w14:cntxtAlts/>
        </w:rPr>
        <w:t>El</w:t>
      </w:r>
      <w:proofErr w:type="spellEnd"/>
      <w:r w:rsidRPr="00E73945">
        <w:rPr>
          <w:rFonts w:ascii="Arial" w:eastAsia="MS Mincho" w:hAnsi="Arial" w:cs="Arial"/>
          <w:bCs/>
          <w:sz w:val="20"/>
          <w:szCs w:val="20"/>
          <w:lang w:eastAsia="it-IT"/>
          <w14:cntxtAlts/>
        </w:rPr>
        <w:t xml:space="preserve"> </w:t>
      </w:r>
      <w:proofErr w:type="spellStart"/>
      <w:r w:rsidRPr="00E73945">
        <w:rPr>
          <w:rFonts w:ascii="Arial" w:eastAsia="MS Mincho" w:hAnsi="Arial" w:cs="Arial"/>
          <w:bCs/>
          <w:sz w:val="20"/>
          <w:szCs w:val="20"/>
          <w:lang w:eastAsia="it-IT"/>
          <w14:cntxtAlts/>
        </w:rPr>
        <w:t>Anatsui</w:t>
      </w:r>
      <w:proofErr w:type="spellEnd"/>
      <w:r w:rsidRPr="00E73945">
        <w:rPr>
          <w:rFonts w:ascii="Arial" w:eastAsia="MS Mincho" w:hAnsi="Arial" w:cs="Arial"/>
          <w:bCs/>
          <w:sz w:val="20"/>
          <w:szCs w:val="20"/>
          <w:lang w:eastAsia="it-IT"/>
          <w14:cntxtAlts/>
        </w:rPr>
        <w:t xml:space="preserve">, Andrei </w:t>
      </w:r>
      <w:proofErr w:type="spellStart"/>
      <w:r w:rsidRPr="00E73945">
        <w:rPr>
          <w:rFonts w:ascii="Arial" w:eastAsia="MS Mincho" w:hAnsi="Arial" w:cs="Arial"/>
          <w:bCs/>
          <w:sz w:val="20"/>
          <w:szCs w:val="20"/>
          <w:lang w:eastAsia="it-IT"/>
          <w14:cntxtAlts/>
        </w:rPr>
        <w:t>Molodkin</w:t>
      </w:r>
      <w:proofErr w:type="spellEnd"/>
      <w:r w:rsidRPr="00E73945">
        <w:rPr>
          <w:rFonts w:ascii="Arial" w:eastAsia="MS Mincho" w:hAnsi="Arial" w:cs="Arial"/>
          <w:bCs/>
          <w:sz w:val="20"/>
          <w:szCs w:val="20"/>
          <w:lang w:eastAsia="it-IT"/>
          <w14:cntxtAlts/>
        </w:rPr>
        <w:t xml:space="preserve">, Mimmo Paladino, AES+F </w:t>
      </w:r>
      <w:proofErr w:type="spellStart"/>
      <w:r w:rsidRPr="00E73945">
        <w:rPr>
          <w:rFonts w:ascii="Arial" w:eastAsia="MS Mincho" w:hAnsi="Arial" w:cs="Arial"/>
          <w:bCs/>
          <w:sz w:val="20"/>
          <w:szCs w:val="20"/>
          <w:lang w:eastAsia="it-IT"/>
          <w14:cntxtAlts/>
        </w:rPr>
        <w:t>group</w:t>
      </w:r>
      <w:proofErr w:type="spellEnd"/>
      <w:r w:rsidRPr="00E73945">
        <w:rPr>
          <w:rFonts w:ascii="Arial" w:eastAsia="MS Mincho" w:hAnsi="Arial" w:cs="Arial"/>
          <w:bCs/>
          <w:sz w:val="20"/>
          <w:szCs w:val="20"/>
          <w:lang w:eastAsia="it-IT"/>
          <w14:cntxtAlts/>
        </w:rPr>
        <w:t xml:space="preserve">, </w:t>
      </w:r>
      <w:proofErr w:type="spellStart"/>
      <w:r w:rsidRPr="00E73945">
        <w:rPr>
          <w:rFonts w:ascii="Arial" w:eastAsia="MS Mincho" w:hAnsi="Arial" w:cs="Arial"/>
          <w:bCs/>
          <w:sz w:val="20"/>
          <w:szCs w:val="20"/>
          <w:lang w:eastAsia="it-IT"/>
          <w14:cntxtAlts/>
        </w:rPr>
        <w:t>Moataz</w:t>
      </w:r>
      <w:proofErr w:type="spellEnd"/>
      <w:r w:rsidRPr="00E73945">
        <w:rPr>
          <w:rFonts w:ascii="Arial" w:eastAsia="MS Mincho" w:hAnsi="Arial" w:cs="Arial"/>
          <w:bCs/>
          <w:sz w:val="20"/>
          <w:szCs w:val="20"/>
          <w:lang w:eastAsia="it-IT"/>
          <w14:cntxtAlts/>
        </w:rPr>
        <w:t xml:space="preserve"> </w:t>
      </w:r>
      <w:proofErr w:type="spellStart"/>
      <w:r w:rsidRPr="00E73945">
        <w:rPr>
          <w:rFonts w:ascii="Arial" w:eastAsia="MS Mincho" w:hAnsi="Arial" w:cs="Arial"/>
          <w:bCs/>
          <w:sz w:val="20"/>
          <w:szCs w:val="20"/>
          <w:lang w:eastAsia="it-IT"/>
          <w14:cntxtAlts/>
        </w:rPr>
        <w:t>Nasr</w:t>
      </w:r>
      <w:proofErr w:type="spellEnd"/>
      <w:r w:rsidRPr="00E73945">
        <w:rPr>
          <w:rFonts w:ascii="Arial" w:eastAsia="MS Mincho" w:hAnsi="Arial" w:cs="Arial"/>
          <w:bCs/>
          <w:sz w:val="20"/>
          <w:szCs w:val="20"/>
          <w:lang w:eastAsia="it-IT"/>
          <w14:cntxtAlts/>
        </w:rPr>
        <w:t xml:space="preserve">, Anne e Patrick </w:t>
      </w:r>
      <w:proofErr w:type="spellStart"/>
      <w:r w:rsidRPr="00E73945">
        <w:rPr>
          <w:rFonts w:ascii="Arial" w:eastAsia="MS Mincho" w:hAnsi="Arial" w:cs="Arial"/>
          <w:bCs/>
          <w:sz w:val="20"/>
          <w:szCs w:val="20"/>
          <w:lang w:eastAsia="it-IT"/>
          <w14:cntxtAlts/>
        </w:rPr>
        <w:t>Poireir</w:t>
      </w:r>
      <w:proofErr w:type="spellEnd"/>
      <w:r w:rsidRPr="00E73945">
        <w:rPr>
          <w:rFonts w:ascii="Arial" w:eastAsia="MS Mincho" w:hAnsi="Arial" w:cs="Arial"/>
          <w:bCs/>
          <w:sz w:val="20"/>
          <w:szCs w:val="20"/>
          <w:lang w:eastAsia="it-IT"/>
          <w14:cntxtAlts/>
        </w:rPr>
        <w:t xml:space="preserve">, Matteo </w:t>
      </w:r>
      <w:proofErr w:type="spellStart"/>
      <w:r w:rsidRPr="00E73945">
        <w:rPr>
          <w:rFonts w:ascii="Arial" w:eastAsia="MS Mincho" w:hAnsi="Arial" w:cs="Arial"/>
          <w:bCs/>
          <w:sz w:val="20"/>
          <w:szCs w:val="20"/>
          <w:lang w:eastAsia="it-IT"/>
          <w14:cntxtAlts/>
        </w:rPr>
        <w:t>Basilè</w:t>
      </w:r>
      <w:proofErr w:type="spellEnd"/>
      <w:r w:rsidRPr="00E73945">
        <w:rPr>
          <w:rFonts w:ascii="Arial" w:eastAsia="MS Mincho" w:hAnsi="Arial" w:cs="Arial"/>
          <w:bCs/>
          <w:sz w:val="20"/>
          <w:szCs w:val="20"/>
          <w:lang w:eastAsia="it-IT"/>
          <w14:cntxtAlts/>
        </w:rPr>
        <w:t xml:space="preserve">, Stefano </w:t>
      </w:r>
      <w:proofErr w:type="spellStart"/>
      <w:r w:rsidRPr="00E73945">
        <w:rPr>
          <w:rFonts w:ascii="Arial" w:eastAsia="MS Mincho" w:hAnsi="Arial" w:cs="Arial"/>
          <w:bCs/>
          <w:sz w:val="20"/>
          <w:szCs w:val="20"/>
          <w:lang w:eastAsia="it-IT"/>
          <w14:cntxtAlts/>
        </w:rPr>
        <w:t>Cagol</w:t>
      </w:r>
      <w:proofErr w:type="spellEnd"/>
      <w:r w:rsidRPr="00E73945">
        <w:rPr>
          <w:rFonts w:ascii="Arial" w:eastAsia="MS Mincho" w:hAnsi="Arial" w:cs="Arial"/>
          <w:bCs/>
          <w:sz w:val="20"/>
          <w:szCs w:val="20"/>
          <w:lang w:eastAsia="it-IT"/>
          <w14:cntxtAlts/>
        </w:rPr>
        <w:t xml:space="preserve">, Botto e Bruno, H.H. </w:t>
      </w:r>
      <w:proofErr w:type="spellStart"/>
      <w:r w:rsidRPr="00E73945">
        <w:rPr>
          <w:rFonts w:ascii="Arial" w:eastAsia="MS Mincho" w:hAnsi="Arial" w:cs="Arial"/>
          <w:bCs/>
          <w:sz w:val="20"/>
          <w:szCs w:val="20"/>
          <w:lang w:eastAsia="it-IT"/>
          <w14:cntxtAlts/>
        </w:rPr>
        <w:t>Lim</w:t>
      </w:r>
      <w:proofErr w:type="spellEnd"/>
      <w:r w:rsidRPr="00E73945">
        <w:rPr>
          <w:rFonts w:ascii="Arial" w:eastAsia="MS Mincho" w:hAnsi="Arial" w:cs="Arial"/>
          <w:bCs/>
          <w:sz w:val="20"/>
          <w:szCs w:val="20"/>
          <w:lang w:eastAsia="it-IT"/>
          <w14:cntxtAlts/>
        </w:rPr>
        <w:t xml:space="preserve">, Perino e Vele, </w:t>
      </w:r>
      <w:r w:rsidR="0048643F" w:rsidRPr="00E73945">
        <w:rPr>
          <w:rFonts w:ascii="Arial" w:eastAsia="MS Mincho" w:hAnsi="Arial" w:cs="Arial"/>
          <w:bCs/>
          <w:sz w:val="20"/>
          <w:szCs w:val="20"/>
          <w:lang w:eastAsia="it-IT"/>
          <w14:cntxtAlts/>
        </w:rPr>
        <w:t xml:space="preserve">Piero Mottola, </w:t>
      </w:r>
      <w:r w:rsidRPr="00E73945">
        <w:rPr>
          <w:rFonts w:ascii="Arial" w:eastAsia="MS Mincho" w:hAnsi="Arial" w:cs="Arial"/>
          <w:bCs/>
          <w:sz w:val="20"/>
          <w:szCs w:val="20"/>
          <w:lang w:eastAsia="it-IT"/>
          <w14:cntxtAlts/>
        </w:rPr>
        <w:t xml:space="preserve">Loris Cecchini, Paolo </w:t>
      </w:r>
      <w:proofErr w:type="spellStart"/>
      <w:r w:rsidRPr="00E73945">
        <w:rPr>
          <w:rFonts w:ascii="Arial" w:eastAsia="MS Mincho" w:hAnsi="Arial" w:cs="Arial"/>
          <w:bCs/>
          <w:sz w:val="20"/>
          <w:szCs w:val="20"/>
          <w:lang w:eastAsia="it-IT"/>
          <w14:cntxtAlts/>
        </w:rPr>
        <w:t>Chiasera</w:t>
      </w:r>
      <w:proofErr w:type="spellEnd"/>
      <w:r w:rsidRPr="00E73945">
        <w:rPr>
          <w:rFonts w:ascii="Arial" w:eastAsia="MS Mincho" w:hAnsi="Arial" w:cs="Arial"/>
          <w:bCs/>
          <w:sz w:val="20"/>
          <w:szCs w:val="20"/>
          <w:lang w:eastAsia="it-IT"/>
          <w14:cntxtAlts/>
        </w:rPr>
        <w:t xml:space="preserve">, Filippo Berta, </w:t>
      </w:r>
      <w:proofErr w:type="spellStart"/>
      <w:r w:rsidRPr="00E73945">
        <w:rPr>
          <w:rFonts w:ascii="Arial" w:eastAsia="MS Mincho" w:hAnsi="Arial" w:cs="Arial"/>
          <w:bCs/>
          <w:sz w:val="20"/>
          <w:szCs w:val="20"/>
          <w:lang w:eastAsia="it-IT"/>
          <w14:cntxtAlts/>
        </w:rPr>
        <w:t>Vedovamazzei</w:t>
      </w:r>
      <w:proofErr w:type="spellEnd"/>
      <w:r w:rsidRPr="00E73945">
        <w:rPr>
          <w:rFonts w:ascii="Arial" w:eastAsia="MS Mincho" w:hAnsi="Arial" w:cs="Arial"/>
          <w:bCs/>
          <w:sz w:val="20"/>
          <w:szCs w:val="20"/>
          <w:lang w:eastAsia="it-IT"/>
          <w14:cntxtAlts/>
        </w:rPr>
        <w:t xml:space="preserve">, Sarah </w:t>
      </w:r>
      <w:proofErr w:type="spellStart"/>
      <w:r w:rsidRPr="00E73945">
        <w:rPr>
          <w:rFonts w:ascii="Arial" w:eastAsia="MS Mincho" w:hAnsi="Arial" w:cs="Arial"/>
          <w:bCs/>
          <w:sz w:val="20"/>
          <w:szCs w:val="20"/>
          <w:lang w:eastAsia="it-IT"/>
          <w14:cntxtAlts/>
        </w:rPr>
        <w:t>Ciracì</w:t>
      </w:r>
      <w:proofErr w:type="spellEnd"/>
      <w:r w:rsidRPr="00E73945">
        <w:rPr>
          <w:rFonts w:ascii="Arial" w:eastAsia="MS Mincho" w:hAnsi="Arial" w:cs="Arial"/>
          <w:bCs/>
          <w:sz w:val="20"/>
          <w:szCs w:val="20"/>
          <w:lang w:eastAsia="it-IT"/>
          <w14:cntxtAlts/>
        </w:rPr>
        <w:t>, Francesco Arena, Francesco Schiavulli, Luigi Presicce.</w:t>
      </w:r>
    </w:p>
    <w:p w14:paraId="523E6CC4" w14:textId="026F7E1F" w:rsidR="00850533" w:rsidRPr="00E73945" w:rsidRDefault="00D13DF8" w:rsidP="00E73945">
      <w:pPr>
        <w:widowControl w:val="0"/>
        <w:tabs>
          <w:tab w:val="left" w:pos="142"/>
          <w:tab w:val="left" w:pos="9498"/>
          <w:tab w:val="left" w:pos="9781"/>
        </w:tabs>
        <w:spacing w:line="240" w:lineRule="auto"/>
        <w:jc w:val="both"/>
        <w:rPr>
          <w:rFonts w:ascii="Arial" w:eastAsia="MS Mincho" w:hAnsi="Arial" w:cs="Arial"/>
          <w:sz w:val="20"/>
          <w:szCs w:val="20"/>
          <w:lang w:eastAsia="it-IT"/>
          <w14:cntxtAlts/>
        </w:rPr>
      </w:pPr>
      <w:r w:rsidRPr="00E73945">
        <w:rPr>
          <w:rFonts w:ascii="Arial" w:eastAsia="MS Mincho" w:hAnsi="Arial" w:cs="Arial"/>
          <w:sz w:val="20"/>
          <w:szCs w:val="20"/>
          <w:lang w:eastAsia="it-IT"/>
          <w14:cntxtAlts/>
        </w:rPr>
        <w:t xml:space="preserve">Eclettica è stata, ed è, un’opportunità di socializzazione e fruizione di attività culturali per gli appassionati che aderiscono all’associazione ma, allo staff di studiosi e creativi che collaborano alle attività, offre opportunità formative, di lavoro e occasioni per confrontarsi con collaborazioni d’eccezione, come accaduto per un quinquennio con Achille Bonito Oliva e con altre realtà associative, quali FEDERCULTURE, DISTRETTO PRODUTTIVO PUGLIA CREATIVA, SETTORE CULTURA E SPETTACOLO BARLETTA, alle quali aderisce da un lungo periodo, in fertile dialogo. </w:t>
      </w:r>
    </w:p>
    <w:p w14:paraId="389410BA" w14:textId="77777777" w:rsidR="00D13DF8" w:rsidRPr="00E73945" w:rsidRDefault="00D13DF8" w:rsidP="000812E9">
      <w:pPr>
        <w:spacing w:after="0" w:line="240" w:lineRule="auto"/>
        <w:ind w:left="3540" w:firstLine="708"/>
        <w:jc w:val="right"/>
        <w:rPr>
          <w:rFonts w:ascii="Arial" w:eastAsia="MS Mincho" w:hAnsi="Arial" w:cs="Arial"/>
          <w:i/>
          <w:sz w:val="20"/>
          <w:szCs w:val="20"/>
          <w:lang w:eastAsia="it-IT"/>
          <w14:cntxtAlts/>
        </w:rPr>
      </w:pPr>
      <w:r w:rsidRPr="00E73945">
        <w:rPr>
          <w:rFonts w:ascii="Arial" w:eastAsia="MS Mincho" w:hAnsi="Arial" w:cs="Arial"/>
          <w:i/>
          <w:sz w:val="20"/>
          <w:szCs w:val="20"/>
          <w:lang w:eastAsia="it-IT"/>
          <w14:cntxtAlts/>
        </w:rPr>
        <w:t xml:space="preserve">Stefano Faccini, scultore e presidente </w:t>
      </w:r>
    </w:p>
    <w:p w14:paraId="235290AE" w14:textId="77777777" w:rsidR="00275D6A" w:rsidRPr="00E73945" w:rsidRDefault="00275D6A" w:rsidP="000812E9">
      <w:pPr>
        <w:spacing w:after="0" w:line="240" w:lineRule="auto"/>
        <w:ind w:left="3538" w:firstLine="709"/>
        <w:jc w:val="right"/>
        <w:rPr>
          <w:rFonts w:ascii="Arial" w:eastAsia="MS Mincho" w:hAnsi="Arial" w:cs="Arial"/>
          <w:sz w:val="20"/>
          <w:szCs w:val="20"/>
          <w:lang w:eastAsia="it-IT"/>
          <w14:cntxtAlts/>
        </w:rPr>
      </w:pPr>
    </w:p>
    <w:p w14:paraId="31852646" w14:textId="77777777" w:rsidR="00374C6A" w:rsidRPr="00E73945" w:rsidRDefault="00D13DF8" w:rsidP="000812E9">
      <w:pPr>
        <w:spacing w:after="0" w:line="240" w:lineRule="auto"/>
        <w:ind w:left="3538" w:firstLine="709"/>
        <w:jc w:val="right"/>
        <w:rPr>
          <w:rFonts w:ascii="Arial" w:eastAsia="MS Mincho" w:hAnsi="Arial" w:cs="Arial"/>
          <w:sz w:val="20"/>
          <w:szCs w:val="20"/>
          <w:lang w:eastAsia="it-IT"/>
          <w14:cntxtAlts/>
        </w:rPr>
      </w:pPr>
      <w:r w:rsidRPr="00E73945">
        <w:rPr>
          <w:rFonts w:ascii="Arial" w:eastAsia="MS Mincho" w:hAnsi="Arial" w:cs="Arial"/>
          <w:sz w:val="20"/>
          <w:szCs w:val="20"/>
          <w:lang w:eastAsia="it-IT"/>
          <w14:cntxtAlts/>
        </w:rPr>
        <w:t>Eclettica - Cultura dell’Arte</w:t>
      </w:r>
    </w:p>
    <w:p w14:paraId="5C1A14B5" w14:textId="77777777" w:rsidR="00D13DF8" w:rsidRPr="00E73945" w:rsidRDefault="00D13DF8" w:rsidP="000812E9">
      <w:pPr>
        <w:spacing w:after="0" w:line="240" w:lineRule="auto"/>
        <w:ind w:left="3538" w:firstLine="709"/>
        <w:jc w:val="right"/>
        <w:rPr>
          <w:rFonts w:ascii="Arial" w:eastAsia="MS Mincho" w:hAnsi="Arial" w:cs="Arial"/>
          <w:sz w:val="20"/>
          <w:szCs w:val="20"/>
          <w:lang w:eastAsia="it-IT"/>
          <w14:cntxtAlts/>
        </w:rPr>
      </w:pPr>
      <w:r w:rsidRPr="00E73945">
        <w:rPr>
          <w:rFonts w:ascii="Arial" w:eastAsia="MS Mincho" w:hAnsi="Arial" w:cs="Arial"/>
          <w:sz w:val="20"/>
          <w:szCs w:val="20"/>
          <w:lang w:eastAsia="it-IT"/>
          <w14:cntxtAlts/>
        </w:rPr>
        <w:t>Via del Mare, 11 - 70051 Barletta (BT)</w:t>
      </w:r>
    </w:p>
    <w:p w14:paraId="6F995651" w14:textId="77777777" w:rsidR="00D13DF8" w:rsidRPr="00E73945" w:rsidRDefault="00740A23" w:rsidP="000812E9">
      <w:pPr>
        <w:spacing w:after="0" w:line="240" w:lineRule="auto"/>
        <w:ind w:left="3538" w:firstLine="709"/>
        <w:jc w:val="right"/>
        <w:rPr>
          <w:rStyle w:val="Collegamentoipertestuale"/>
          <w:rFonts w:ascii="Arial" w:eastAsia="MS Mincho" w:hAnsi="Arial" w:cs="Arial"/>
          <w:sz w:val="20"/>
          <w:szCs w:val="20"/>
          <w:lang w:eastAsia="it-IT"/>
          <w14:cntxtAlts/>
        </w:rPr>
      </w:pPr>
      <w:hyperlink r:id="rId10" w:history="1">
        <w:r w:rsidR="00D13DF8" w:rsidRPr="00E73945">
          <w:rPr>
            <w:rStyle w:val="Collegamentoipertestuale"/>
            <w:rFonts w:ascii="Arial" w:eastAsia="MS Mincho" w:hAnsi="Arial" w:cs="Arial"/>
            <w:sz w:val="20"/>
            <w:szCs w:val="20"/>
            <w:lang w:eastAsia="it-IT"/>
            <w14:cntxtAlts/>
          </w:rPr>
          <w:t>www.ecletticaweb.it</w:t>
        </w:r>
      </w:hyperlink>
    </w:p>
    <w:p w14:paraId="063B4810" w14:textId="2B4831C8" w:rsidR="00943CF9" w:rsidRPr="00E73945" w:rsidRDefault="00943CF9" w:rsidP="000812E9">
      <w:pPr>
        <w:spacing w:after="0" w:line="240" w:lineRule="auto"/>
        <w:ind w:left="3538" w:firstLine="709"/>
        <w:jc w:val="right"/>
        <w:rPr>
          <w:rFonts w:ascii="Arial" w:eastAsia="MS Mincho" w:hAnsi="Arial" w:cs="Arial"/>
          <w:sz w:val="20"/>
          <w:szCs w:val="20"/>
          <w:lang w:eastAsia="it-IT"/>
          <w14:cntxtAlts/>
        </w:rPr>
      </w:pPr>
      <w:r w:rsidRPr="00E73945">
        <w:rPr>
          <w:rStyle w:val="Collegamentoipertestuale"/>
          <w:rFonts w:ascii="Arial" w:eastAsia="MS Mincho" w:hAnsi="Arial" w:cs="Arial"/>
          <w:sz w:val="20"/>
          <w:szCs w:val="20"/>
          <w:lang w:eastAsia="it-IT"/>
          <w14:cntxtAlts/>
        </w:rPr>
        <w:t>www.circuitodelcontemporaneo.it</w:t>
      </w:r>
    </w:p>
    <w:p w14:paraId="68915736" w14:textId="77777777" w:rsidR="00D13DF8" w:rsidRPr="00CD3A22" w:rsidRDefault="00D13DF8" w:rsidP="0058222D">
      <w:pPr>
        <w:spacing w:after="0" w:line="240" w:lineRule="auto"/>
        <w:jc w:val="both"/>
        <w:rPr>
          <w:rFonts w:ascii="Arial" w:hAnsi="Arial" w:cs="Arial"/>
          <w:sz w:val="21"/>
          <w:szCs w:val="21"/>
        </w:rPr>
      </w:pPr>
      <w:bookmarkStart w:id="0" w:name="_GoBack"/>
      <w:bookmarkEnd w:id="0"/>
    </w:p>
    <w:sectPr w:rsidR="00D13DF8" w:rsidRPr="00CD3A22" w:rsidSect="0019588F">
      <w:footerReference w:type="default" r:id="rId11"/>
      <w:footerReference w:type="first" r:id="rId12"/>
      <w:type w:val="continuous"/>
      <w:pgSz w:w="11906" w:h="16838"/>
      <w:pgMar w:top="720" w:right="720" w:bottom="765" w:left="720" w:header="0"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09388" w14:textId="77777777" w:rsidR="00740A23" w:rsidRDefault="00740A23">
      <w:pPr>
        <w:spacing w:after="0" w:line="240" w:lineRule="auto"/>
      </w:pPr>
      <w:r>
        <w:separator/>
      </w:r>
    </w:p>
  </w:endnote>
  <w:endnote w:type="continuationSeparator" w:id="0">
    <w:p w14:paraId="6D9A440D" w14:textId="77777777" w:rsidR="00740A23" w:rsidRDefault="00740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64516" w14:textId="77777777" w:rsidR="00794AE2" w:rsidRDefault="00794AE2" w:rsidP="00796787">
    <w:pPr>
      <w:pStyle w:val="Pidipagina"/>
      <w:rPr>
        <w:rFonts w:ascii="Arial" w:hAnsi="Arial" w:cs="Arial"/>
        <w:sz w:val="18"/>
        <w:szCs w:val="18"/>
      </w:rPr>
    </w:pPr>
  </w:p>
  <w:p w14:paraId="3CE427AA" w14:textId="39BF981C" w:rsidR="000D633F" w:rsidRPr="00796787" w:rsidRDefault="00796787" w:rsidP="00796787">
    <w:pPr>
      <w:pStyle w:val="Pidipagina"/>
      <w:jc w:val="right"/>
      <w:rPr>
        <w:rFonts w:ascii="Arial" w:hAnsi="Arial" w:cs="Arial"/>
        <w:sz w:val="18"/>
        <w:szCs w:val="18"/>
      </w:rPr>
    </w:pPr>
    <w:r>
      <w:rPr>
        <w:rFonts w:ascii="Arial" w:hAnsi="Arial" w:cs="Arial"/>
        <w:sz w:val="18"/>
        <w:szCs w:val="18"/>
      </w:rPr>
      <w:t xml:space="preserve">CONTATTI                                                                                                   </w:t>
    </w:r>
    <w:hyperlink r:id="rId1">
      <w:r>
        <w:rPr>
          <w:rStyle w:val="CollegamentoInternet"/>
          <w:rFonts w:ascii="Arial" w:hAnsi="Arial" w:cs="Arial"/>
          <w:sz w:val="18"/>
          <w:szCs w:val="18"/>
        </w:rPr>
        <w:t>press@circuitodelcontemporaneo.it</w:t>
      </w:r>
    </w:hyperlink>
    <w:r>
      <w:rPr>
        <w:rFonts w:ascii="Arial" w:hAnsi="Arial" w:cs="Arial"/>
        <w:sz w:val="18"/>
        <w:szCs w:val="18"/>
      </w:rPr>
      <w:t xml:space="preserve"> | </w:t>
    </w:r>
    <w:hyperlink r:id="rId2" w:history="1">
      <w:r w:rsidRPr="00DD4017">
        <w:rPr>
          <w:rStyle w:val="Collegamentoipertestuale"/>
          <w:rFonts w:ascii="Arial" w:hAnsi="Arial" w:cs="Arial"/>
          <w:sz w:val="18"/>
          <w:szCs w:val="18"/>
        </w:rPr>
        <w:t>info@ecletticaweb.it</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F44EF" w14:textId="77777777" w:rsidR="000D633F" w:rsidRPr="006A57EA" w:rsidRDefault="00740A23" w:rsidP="006A57EA">
    <w:pPr>
      <w:pStyle w:val="Pidipagina"/>
      <w:ind w:left="708"/>
      <w:jc w:val="both"/>
      <w:rPr>
        <w:rFonts w:ascii="Arial" w:hAnsi="Arial" w:cs="Arial"/>
        <w:sz w:val="18"/>
        <w:szCs w:val="18"/>
      </w:rPr>
    </w:pPr>
    <w:hyperlink r:id="rId1">
      <w:r w:rsidR="000D633F">
        <w:rPr>
          <w:rStyle w:val="CollegamentoInternet"/>
          <w:rFonts w:ascii="Arial" w:hAnsi="Arial" w:cs="Arial"/>
          <w:sz w:val="18"/>
          <w:szCs w:val="18"/>
        </w:rPr>
        <w:t>www.museotaranto.beniculturali.it</w:t>
      </w:r>
    </w:hyperlink>
    <w:r w:rsidR="000D633F">
      <w:rPr>
        <w:rFonts w:ascii="Arial" w:hAnsi="Arial" w:cs="Arial"/>
        <w:sz w:val="18"/>
        <w:szCs w:val="18"/>
      </w:rPr>
      <w:t xml:space="preserve"> </w:t>
    </w:r>
    <w:r w:rsidR="000D633F">
      <w:rPr>
        <w:rFonts w:ascii="Arial" w:hAnsi="Arial" w:cs="Arial"/>
        <w:sz w:val="18"/>
        <w:szCs w:val="18"/>
      </w:rPr>
      <w:tab/>
    </w:r>
    <w:r w:rsidR="000D633F">
      <w:rPr>
        <w:rFonts w:ascii="Arial" w:hAnsi="Arial" w:cs="Arial"/>
        <w:sz w:val="18"/>
        <w:szCs w:val="18"/>
      </w:rPr>
      <w:tab/>
    </w:r>
    <w:hyperlink r:id="rId2">
      <w:r w:rsidR="000D633F">
        <w:rPr>
          <w:rStyle w:val="CollegamentoInternet"/>
          <w:rFonts w:ascii="Arial" w:hAnsi="Arial" w:cs="Arial"/>
          <w:sz w:val="18"/>
          <w:szCs w:val="18"/>
        </w:rPr>
        <w:t>www.circuitodelcontemporaneo.it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E4DFB" w14:textId="77777777" w:rsidR="00740A23" w:rsidRDefault="00740A23">
      <w:pPr>
        <w:spacing w:after="0" w:line="240" w:lineRule="auto"/>
      </w:pPr>
      <w:r>
        <w:separator/>
      </w:r>
    </w:p>
  </w:footnote>
  <w:footnote w:type="continuationSeparator" w:id="0">
    <w:p w14:paraId="00B115E5" w14:textId="77777777" w:rsidR="00740A23" w:rsidRDefault="00740A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90576"/>
    <w:multiLevelType w:val="multilevel"/>
    <w:tmpl w:val="583453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C32856"/>
    <w:multiLevelType w:val="hybridMultilevel"/>
    <w:tmpl w:val="6A26B6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61E53DD"/>
    <w:multiLevelType w:val="multilevel"/>
    <w:tmpl w:val="0B703A84"/>
    <w:lvl w:ilvl="0">
      <w:start w:val="1"/>
      <w:numFmt w:val="decimal"/>
      <w:lvlText w:val="%1."/>
      <w:lvlJc w:val="left"/>
      <w:pPr>
        <w:tabs>
          <w:tab w:val="num" w:pos="360"/>
        </w:tabs>
        <w:ind w:left="360" w:hanging="360"/>
      </w:pPr>
      <w:rPr>
        <w:i w:val="0"/>
      </w:rPr>
    </w:lvl>
    <w:lvl w:ilvl="1">
      <w:start w:val="1"/>
      <w:numFmt w:val="lowerLetter"/>
      <w:lvlText w:val="%2."/>
      <w:lvlJc w:val="left"/>
      <w:pPr>
        <w:tabs>
          <w:tab w:val="num" w:pos="720"/>
        </w:tabs>
        <w:ind w:left="1080" w:hanging="360"/>
      </w:pPr>
    </w:lvl>
    <w:lvl w:ilvl="2">
      <w:start w:val="1"/>
      <w:numFmt w:val="lowerRoman"/>
      <w:lvlText w:val="%3."/>
      <w:lvlJc w:val="right"/>
      <w:pPr>
        <w:tabs>
          <w:tab w:val="num" w:pos="1080"/>
        </w:tabs>
        <w:ind w:left="1800" w:hanging="180"/>
      </w:pPr>
    </w:lvl>
    <w:lvl w:ilvl="3">
      <w:start w:val="1"/>
      <w:numFmt w:val="decimal"/>
      <w:lvlText w:val="%4."/>
      <w:lvlJc w:val="left"/>
      <w:pPr>
        <w:tabs>
          <w:tab w:val="num" w:pos="1440"/>
        </w:tabs>
        <w:ind w:left="2520" w:hanging="360"/>
      </w:pPr>
    </w:lvl>
    <w:lvl w:ilvl="4">
      <w:start w:val="1"/>
      <w:numFmt w:val="lowerLetter"/>
      <w:lvlText w:val="%5."/>
      <w:lvlJc w:val="left"/>
      <w:pPr>
        <w:tabs>
          <w:tab w:val="num" w:pos="1800"/>
        </w:tabs>
        <w:ind w:left="3240" w:hanging="360"/>
      </w:pPr>
    </w:lvl>
    <w:lvl w:ilvl="5">
      <w:start w:val="1"/>
      <w:numFmt w:val="lowerRoman"/>
      <w:lvlText w:val="%6."/>
      <w:lvlJc w:val="right"/>
      <w:pPr>
        <w:tabs>
          <w:tab w:val="num" w:pos="2160"/>
        </w:tabs>
        <w:ind w:left="3960" w:hanging="180"/>
      </w:pPr>
    </w:lvl>
    <w:lvl w:ilvl="6">
      <w:start w:val="1"/>
      <w:numFmt w:val="decimal"/>
      <w:lvlText w:val="%7."/>
      <w:lvlJc w:val="left"/>
      <w:pPr>
        <w:tabs>
          <w:tab w:val="num" w:pos="2520"/>
        </w:tabs>
        <w:ind w:left="4680" w:hanging="360"/>
      </w:pPr>
    </w:lvl>
    <w:lvl w:ilvl="7">
      <w:start w:val="1"/>
      <w:numFmt w:val="lowerLetter"/>
      <w:lvlText w:val="%8."/>
      <w:lvlJc w:val="left"/>
      <w:pPr>
        <w:tabs>
          <w:tab w:val="num" w:pos="2880"/>
        </w:tabs>
        <w:ind w:left="5400" w:hanging="360"/>
      </w:pPr>
    </w:lvl>
    <w:lvl w:ilvl="8">
      <w:start w:val="1"/>
      <w:numFmt w:val="lowerRoman"/>
      <w:lvlText w:val="%9."/>
      <w:lvlJc w:val="right"/>
      <w:pPr>
        <w:tabs>
          <w:tab w:val="num" w:pos="3240"/>
        </w:tabs>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D4A"/>
    <w:rsid w:val="00043BDA"/>
    <w:rsid w:val="000812E9"/>
    <w:rsid w:val="000A1E78"/>
    <w:rsid w:val="000D07B2"/>
    <w:rsid w:val="000D633F"/>
    <w:rsid w:val="000D76B5"/>
    <w:rsid w:val="00174F36"/>
    <w:rsid w:val="0019588F"/>
    <w:rsid w:val="001D6996"/>
    <w:rsid w:val="0020344A"/>
    <w:rsid w:val="00223BFF"/>
    <w:rsid w:val="002548CD"/>
    <w:rsid w:val="00261FCF"/>
    <w:rsid w:val="00275D6A"/>
    <w:rsid w:val="00282DD3"/>
    <w:rsid w:val="00293310"/>
    <w:rsid w:val="003140F1"/>
    <w:rsid w:val="00374C6A"/>
    <w:rsid w:val="003F24AB"/>
    <w:rsid w:val="0048643F"/>
    <w:rsid w:val="004D7654"/>
    <w:rsid w:val="004F628B"/>
    <w:rsid w:val="00560B74"/>
    <w:rsid w:val="0058222D"/>
    <w:rsid w:val="00584D92"/>
    <w:rsid w:val="00596A64"/>
    <w:rsid w:val="005A5956"/>
    <w:rsid w:val="006028CD"/>
    <w:rsid w:val="0062459F"/>
    <w:rsid w:val="0069568B"/>
    <w:rsid w:val="006A57EA"/>
    <w:rsid w:val="006C48BF"/>
    <w:rsid w:val="006C5390"/>
    <w:rsid w:val="0071714A"/>
    <w:rsid w:val="00740A23"/>
    <w:rsid w:val="00746234"/>
    <w:rsid w:val="00761529"/>
    <w:rsid w:val="00794AE2"/>
    <w:rsid w:val="00796787"/>
    <w:rsid w:val="007A2780"/>
    <w:rsid w:val="007C5061"/>
    <w:rsid w:val="007F2725"/>
    <w:rsid w:val="00850533"/>
    <w:rsid w:val="008A3B91"/>
    <w:rsid w:val="00943CF9"/>
    <w:rsid w:val="009E02E8"/>
    <w:rsid w:val="00A3180D"/>
    <w:rsid w:val="00A757E8"/>
    <w:rsid w:val="00A75D4A"/>
    <w:rsid w:val="00AB15EA"/>
    <w:rsid w:val="00BC0FC3"/>
    <w:rsid w:val="00C9716C"/>
    <w:rsid w:val="00CC6714"/>
    <w:rsid w:val="00D13DF8"/>
    <w:rsid w:val="00DB663C"/>
    <w:rsid w:val="00DE0C3A"/>
    <w:rsid w:val="00DF0426"/>
    <w:rsid w:val="00E064F0"/>
    <w:rsid w:val="00E73945"/>
    <w:rsid w:val="00EB4BDE"/>
    <w:rsid w:val="00EC6548"/>
    <w:rsid w:val="00F401B4"/>
    <w:rsid w:val="00FA46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537C93"/>
  <w15:docId w15:val="{A84F33B1-A131-40B6-8E7C-CE3D85A5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C1D9D"/>
  </w:style>
  <w:style w:type="character" w:customStyle="1" w:styleId="PidipaginaCarattere">
    <w:name w:val="Piè di pagina Carattere"/>
    <w:basedOn w:val="Carpredefinitoparagrafo"/>
    <w:link w:val="Pidipagina"/>
    <w:uiPriority w:val="99"/>
    <w:qFormat/>
    <w:rsid w:val="00CC1D9D"/>
  </w:style>
  <w:style w:type="character" w:customStyle="1" w:styleId="CollegamentoInternet">
    <w:name w:val="Collegamento Internet"/>
    <w:basedOn w:val="Carpredefinitoparagrafo"/>
    <w:uiPriority w:val="99"/>
    <w:unhideWhenUsed/>
    <w:rsid w:val="00A33866"/>
    <w:rPr>
      <w:color w:val="0563C1" w:themeColor="hyperlink"/>
      <w:u w:val="single"/>
    </w:rPr>
  </w:style>
  <w:style w:type="character" w:customStyle="1" w:styleId="TestofumettoCarattere">
    <w:name w:val="Testo fumetto Carattere"/>
    <w:basedOn w:val="Carpredefinitoparagrafo"/>
    <w:link w:val="Testofumetto"/>
    <w:uiPriority w:val="99"/>
    <w:semiHidden/>
    <w:qFormat/>
    <w:rsid w:val="00A666CD"/>
    <w:rPr>
      <w:rFonts w:ascii="Lucida Grande" w:hAnsi="Lucida Grande"/>
      <w:sz w:val="18"/>
      <w:szCs w:val="18"/>
    </w:rPr>
  </w:style>
  <w:style w:type="character" w:customStyle="1" w:styleId="CorpotestoCarattere">
    <w:name w:val="Corpo testo Carattere"/>
    <w:basedOn w:val="Carpredefinitoparagrafo"/>
    <w:link w:val="Corpotesto"/>
    <w:uiPriority w:val="1"/>
    <w:qFormat/>
    <w:rsid w:val="008A0666"/>
    <w:rPr>
      <w:rFonts w:ascii="Arial" w:eastAsia="Arial" w:hAnsi="Arial" w:cs="Arial"/>
      <w:sz w:val="19"/>
      <w:szCs w:val="19"/>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sid w:val="008A0666"/>
    <w:pPr>
      <w:widowControl w:val="0"/>
      <w:spacing w:after="0" w:line="240" w:lineRule="auto"/>
    </w:pPr>
    <w:rPr>
      <w:rFonts w:ascii="Arial" w:eastAsia="Arial" w:hAnsi="Arial" w:cs="Arial"/>
      <w:sz w:val="19"/>
      <w:szCs w:val="19"/>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C1D9D"/>
    <w:pPr>
      <w:tabs>
        <w:tab w:val="center" w:pos="4819"/>
        <w:tab w:val="right" w:pos="9638"/>
      </w:tabs>
      <w:spacing w:after="0" w:line="240" w:lineRule="auto"/>
    </w:pPr>
  </w:style>
  <w:style w:type="paragraph" w:styleId="Pidipagina">
    <w:name w:val="footer"/>
    <w:basedOn w:val="Normale"/>
    <w:link w:val="PidipaginaCarattere"/>
    <w:uiPriority w:val="99"/>
    <w:unhideWhenUsed/>
    <w:rsid w:val="00CC1D9D"/>
    <w:pPr>
      <w:tabs>
        <w:tab w:val="center" w:pos="4819"/>
        <w:tab w:val="right" w:pos="9638"/>
      </w:tabs>
      <w:spacing w:after="0" w:line="240" w:lineRule="auto"/>
    </w:pPr>
  </w:style>
  <w:style w:type="paragraph" w:styleId="NormaleWeb">
    <w:name w:val="Normal (Web)"/>
    <w:basedOn w:val="Normale"/>
    <w:uiPriority w:val="99"/>
    <w:unhideWhenUsed/>
    <w:qFormat/>
    <w:rsid w:val="00977970"/>
    <w:pPr>
      <w:spacing w:beforeAutospacing="1"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qFormat/>
    <w:rsid w:val="00A666CD"/>
    <w:pPr>
      <w:spacing w:after="0" w:line="240" w:lineRule="auto"/>
    </w:pPr>
    <w:rPr>
      <w:rFonts w:ascii="Lucida Grande" w:hAnsi="Lucida Grande"/>
      <w:sz w:val="18"/>
      <w:szCs w:val="18"/>
    </w:rPr>
  </w:style>
  <w:style w:type="paragraph" w:styleId="Paragrafoelenco">
    <w:name w:val="List Paragraph"/>
    <w:basedOn w:val="Normale"/>
    <w:uiPriority w:val="34"/>
    <w:qFormat/>
    <w:rsid w:val="00B16059"/>
    <w:pPr>
      <w:ind w:left="720"/>
      <w:contextualSpacing/>
    </w:pPr>
  </w:style>
  <w:style w:type="character" w:styleId="Collegamentoipertestuale">
    <w:name w:val="Hyperlink"/>
    <w:basedOn w:val="Carpredefinitoparagrafo"/>
    <w:uiPriority w:val="99"/>
    <w:unhideWhenUsed/>
    <w:rsid w:val="00EC6548"/>
    <w:rPr>
      <w:color w:val="0563C1" w:themeColor="hyperlink"/>
      <w:u w:val="single"/>
    </w:rPr>
  </w:style>
  <w:style w:type="character" w:styleId="Enfasigrassetto">
    <w:name w:val="Strong"/>
    <w:qFormat/>
    <w:rsid w:val="000A1E78"/>
    <w:rPr>
      <w:b/>
      <w:bCs/>
    </w:rPr>
  </w:style>
  <w:style w:type="paragraph" w:customStyle="1" w:styleId="Default">
    <w:name w:val="Default"/>
    <w:rsid w:val="000D633F"/>
    <w:pPr>
      <w:widowControl w:val="0"/>
      <w:suppressAutoHyphens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cletticaweb.it"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ecletticaweb.it" TargetMode="External"/><Relationship Id="rId1" Type="http://schemas.openxmlformats.org/officeDocument/2006/relationships/hyperlink" Target="mailto:press@circuitodelcontemporaneo.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ircuitodelcontemporaneo.it/" TargetMode="External"/><Relationship Id="rId1" Type="http://schemas.openxmlformats.org/officeDocument/2006/relationships/hyperlink" Target="http://www.museotaranto.benicultural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34B13911-91C5-4881-844E-8C4EA099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578</Words>
  <Characters>3296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Principale</dc:creator>
  <dc:description/>
  <cp:lastModifiedBy>Cristina Principale</cp:lastModifiedBy>
  <cp:revision>7</cp:revision>
  <cp:lastPrinted>2021-08-21T13:20:00Z</cp:lastPrinted>
  <dcterms:created xsi:type="dcterms:W3CDTF">2021-09-01T16:19:00Z</dcterms:created>
  <dcterms:modified xsi:type="dcterms:W3CDTF">2021-12-01T18:55:00Z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