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8A" w:rsidRPr="007215BD" w:rsidRDefault="00324372" w:rsidP="00CE0C8C">
      <w:pPr>
        <w:spacing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15BD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542F4CEF" wp14:editId="35A7555A">
            <wp:extent cx="1007745" cy="1007745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74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15BD"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 wp14:anchorId="6F822014" wp14:editId="6E159CEB">
            <wp:extent cx="2700020" cy="676910"/>
            <wp:effectExtent l="0" t="0" r="0" b="0"/>
            <wp:docPr id="2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1906">
        <w:rPr>
          <w:rFonts w:ascii="Arial" w:hAnsi="Arial" w:cs="Arial"/>
          <w:smallCaps/>
          <w:color w:val="000000" w:themeColor="text1"/>
          <w:sz w:val="20"/>
          <w:szCs w:val="20"/>
        </w:rPr>
        <w:t xml:space="preserve"> </w:t>
      </w:r>
      <w:r w:rsidR="00D86D45">
        <w:rPr>
          <w:rFonts w:ascii="Arial" w:hAnsi="Arial" w:cs="Arial"/>
          <w:smallCaps/>
          <w:color w:val="000000" w:themeColor="text1"/>
          <w:sz w:val="20"/>
          <w:szCs w:val="20"/>
        </w:rPr>
        <w:t xml:space="preserve">                  </w:t>
      </w:r>
      <w:r w:rsidR="00546C01">
        <w:rPr>
          <w:rFonts w:ascii="Arial" w:hAnsi="Arial" w:cs="Arial"/>
          <w:smallCaps/>
          <w:color w:val="000000" w:themeColor="text1"/>
          <w:sz w:val="20"/>
          <w:szCs w:val="20"/>
        </w:rPr>
        <w:t xml:space="preserve">  </w:t>
      </w:r>
      <w:r w:rsidR="00A32C74">
        <w:rPr>
          <w:rFonts w:ascii="Arial" w:hAnsi="Arial" w:cs="Arial"/>
          <w:smallCaps/>
          <w:color w:val="000000" w:themeColor="text1"/>
          <w:sz w:val="20"/>
          <w:szCs w:val="20"/>
        </w:rPr>
        <w:t xml:space="preserve">                 </w:t>
      </w:r>
      <w:r w:rsidR="00053724">
        <w:rPr>
          <w:rFonts w:ascii="Arial" w:hAnsi="Arial" w:cs="Arial"/>
          <w:smallCaps/>
          <w:color w:val="000000" w:themeColor="text1"/>
          <w:sz w:val="27"/>
          <w:szCs w:val="27"/>
        </w:rPr>
        <w:t>DIDASCALIA DELL’OPERA</w:t>
      </w:r>
      <w:r w:rsidR="009D1194" w:rsidRPr="009D1194">
        <w:rPr>
          <w:rFonts w:ascii="Arial" w:hAnsi="Arial" w:cs="Arial"/>
          <w:b/>
          <w:smallCaps/>
          <w:color w:val="000000" w:themeColor="text1"/>
          <w:sz w:val="20"/>
          <w:szCs w:val="20"/>
        </w:rPr>
        <w:t xml:space="preserve"> </w:t>
      </w:r>
      <w:r w:rsidR="00CE0C8C">
        <w:rPr>
          <w:rFonts w:ascii="Arial" w:hAnsi="Arial" w:cs="Arial"/>
          <w:color w:val="000000" w:themeColor="text1"/>
          <w:sz w:val="20"/>
          <w:szCs w:val="20"/>
        </w:rPr>
        <w:br/>
      </w:r>
      <w:bookmarkStart w:id="0" w:name="_GoBack"/>
      <w:bookmarkEnd w:id="0"/>
    </w:p>
    <w:p w:rsidR="00324372" w:rsidRPr="00053724" w:rsidRDefault="00053724" w:rsidP="00053724">
      <w:pPr>
        <w:jc w:val="both"/>
        <w:rPr>
          <w:rFonts w:ascii="Arial" w:hAnsi="Arial" w:cs="Arial"/>
          <w:color w:val="000000"/>
          <w:sz w:val="27"/>
          <w:szCs w:val="27"/>
        </w:rPr>
      </w:pPr>
      <w:r w:rsidRPr="007215BD">
        <w:rPr>
          <w:rFonts w:ascii="Arial" w:hAnsi="Arial" w:cs="Arial"/>
          <w:b/>
          <w:color w:val="000000" w:themeColor="text1"/>
          <w:sz w:val="27"/>
          <w:szCs w:val="27"/>
        </w:rPr>
        <w:t xml:space="preserve">Piero Mottola, Automazione emozionale 10, </w:t>
      </w:r>
      <w:r w:rsidRPr="007215BD">
        <w:rPr>
          <w:rFonts w:ascii="Arial" w:hAnsi="Arial" w:cs="Arial"/>
          <w:b/>
          <w:i/>
          <w:color w:val="000000" w:themeColor="text1"/>
          <w:sz w:val="27"/>
          <w:szCs w:val="27"/>
        </w:rPr>
        <w:t>Taranto Voices</w:t>
      </w:r>
      <w:r w:rsidRPr="007215BD">
        <w:rPr>
          <w:rFonts w:ascii="Arial" w:hAnsi="Arial" w:cs="Arial"/>
          <w:b/>
          <w:color w:val="000000" w:themeColor="text1"/>
          <w:sz w:val="27"/>
          <w:szCs w:val="27"/>
        </w:rPr>
        <w:t>, 2021</w:t>
      </w:r>
      <w:r w:rsidRPr="007215BD">
        <w:rPr>
          <w:rFonts w:ascii="Arial" w:hAnsi="Arial" w:cs="Arial"/>
          <w:b/>
          <w:color w:val="000000" w:themeColor="text1"/>
          <w:sz w:val="27"/>
          <w:szCs w:val="27"/>
        </w:rPr>
        <w:tab/>
      </w:r>
      <w:r w:rsidRPr="007215BD">
        <w:rPr>
          <w:rFonts w:ascii="Arial" w:hAnsi="Arial" w:cs="Arial"/>
          <w:b/>
          <w:color w:val="000000" w:themeColor="text1"/>
          <w:sz w:val="27"/>
          <w:szCs w:val="27"/>
        </w:rPr>
        <w:br/>
      </w:r>
      <w:proofErr w:type="spellStart"/>
      <w:r w:rsidRPr="007215BD">
        <w:rPr>
          <w:rFonts w:ascii="Arial" w:hAnsi="Arial" w:cs="Arial"/>
          <w:color w:val="000000" w:themeColor="text1"/>
          <w:sz w:val="27"/>
          <w:szCs w:val="27"/>
        </w:rPr>
        <w:t>Autocorrelatore</w:t>
      </w:r>
      <w:proofErr w:type="spellEnd"/>
      <w:r w:rsidRPr="007215BD">
        <w:rPr>
          <w:rFonts w:ascii="Arial" w:hAnsi="Arial" w:cs="Arial"/>
          <w:color w:val="000000" w:themeColor="text1"/>
          <w:sz w:val="27"/>
          <w:szCs w:val="27"/>
        </w:rPr>
        <w:t xml:space="preserve"> acustico: sistema automatico di passeggiate acustiche a 10 emozioni</w:t>
      </w:r>
      <w:r w:rsidRPr="007215BD">
        <w:rPr>
          <w:rFonts w:ascii="Arial" w:hAnsi="Arial" w:cs="Arial"/>
          <w:color w:val="000000" w:themeColor="text1"/>
          <w:sz w:val="27"/>
          <w:szCs w:val="27"/>
        </w:rPr>
        <w:br/>
        <w:t xml:space="preserve">Sala XXV | </w:t>
      </w:r>
      <w:r w:rsidRPr="007215BD">
        <w:rPr>
          <w:rFonts w:ascii="Arial" w:hAnsi="Arial" w:cs="Arial"/>
          <w:color w:val="000000"/>
          <w:sz w:val="27"/>
          <w:szCs w:val="27"/>
        </w:rPr>
        <w:t xml:space="preserve">Museo </w:t>
      </w:r>
      <w:r w:rsidRPr="007215BD">
        <w:rPr>
          <w:rFonts w:ascii="Arial" w:hAnsi="Arial" w:cs="Arial"/>
          <w:sz w:val="27"/>
          <w:szCs w:val="27"/>
        </w:rPr>
        <w:t xml:space="preserve">Archeologico Nazionale di Taranto – </w:t>
      </w:r>
      <w:r w:rsidRPr="007215BD">
        <w:rPr>
          <w:rFonts w:ascii="Arial" w:hAnsi="Arial" w:cs="Arial"/>
          <w:color w:val="000000"/>
          <w:sz w:val="27"/>
          <w:szCs w:val="27"/>
        </w:rPr>
        <w:t>MArTA</w:t>
      </w:r>
    </w:p>
    <w:p w:rsid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3724">
        <w:rPr>
          <w:rFonts w:ascii="Arial" w:hAnsi="Arial" w:cs="Arial"/>
          <w:color w:val="000000"/>
          <w:sz w:val="20"/>
          <w:szCs w:val="20"/>
        </w:rPr>
        <w:t xml:space="preserve">Interpretazioni vocali delle 10 emozioni di: Eva Degli Innocenti, Claudio Papa, Maristella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Bagiolini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, Cristina Principale, Giusy Caroppo, Paola Miro, Virginia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Rondinelli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, Giovanna Delfino, Antonio Lenti, Gabriella Caroli, Filippo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Mignognia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, Marina Luzzi, Riccardo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Avakian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, Marta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Muolo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, Sabrina Epifani, Letizia Epifani, Claudia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Iacobone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, Eloisa Bracelli, Annamaria De Maglie, Giampiero Marino, Marzia Maggi, Daisy Petrelli, Valentina De Florio, Gabriele Maggi, Pietro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Quarato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, Aurora Avvantaggiato, Francesco Villani, Angelica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Mochetti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>, Violetta Petrelli, Michela Perrone, Annarita Leone, Antonia Cifrone, Maria Luisa Redi, Giorgia Epifani, Simona Anna Gentile, Fabiana Russo</w:t>
      </w:r>
    </w:p>
    <w:p w:rsid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53724" w:rsidRP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3724">
        <w:rPr>
          <w:rFonts w:ascii="Arial" w:hAnsi="Arial" w:cs="Arial"/>
          <w:color w:val="000000"/>
          <w:sz w:val="20"/>
          <w:szCs w:val="20"/>
        </w:rPr>
        <w:t>Lo spazio sonoro è un ambiente acustico.</w:t>
      </w:r>
    </w:p>
    <w:p w:rsidR="00053724" w:rsidRP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3724">
        <w:rPr>
          <w:rFonts w:ascii="Arial" w:hAnsi="Arial" w:cs="Arial"/>
          <w:color w:val="000000"/>
          <w:sz w:val="20"/>
          <w:szCs w:val="20"/>
        </w:rPr>
        <w:t xml:space="preserve">II suono che si ascolta, sempre mutevole, è generato grazie a un software ideato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daII’artista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, definito </w:t>
      </w:r>
      <w:proofErr w:type="spellStart"/>
      <w:r w:rsidRPr="00053724">
        <w:rPr>
          <w:rFonts w:ascii="Arial" w:hAnsi="Arial" w:cs="Arial"/>
          <w:i/>
          <w:color w:val="000000"/>
          <w:sz w:val="20"/>
          <w:szCs w:val="20"/>
        </w:rPr>
        <w:t>Autocorrelatore</w:t>
      </w:r>
      <w:proofErr w:type="spellEnd"/>
      <w:r w:rsidRPr="00053724">
        <w:rPr>
          <w:rFonts w:ascii="Arial" w:hAnsi="Arial" w:cs="Arial"/>
          <w:i/>
          <w:color w:val="000000"/>
          <w:sz w:val="20"/>
          <w:szCs w:val="20"/>
        </w:rPr>
        <w:t xml:space="preserve"> acustico</w:t>
      </w:r>
      <w:r w:rsidRPr="00053724">
        <w:rPr>
          <w:rFonts w:ascii="Arial" w:hAnsi="Arial" w:cs="Arial"/>
          <w:color w:val="000000"/>
          <w:sz w:val="20"/>
          <w:szCs w:val="20"/>
        </w:rPr>
        <w:t>, collegato a 10 diffusori, uno per ogni emozione espressa (Paura Angoscia Agitazione Collera Tristezza Stupore Eccitazione Piacere Gioia Calma).</w:t>
      </w:r>
    </w:p>
    <w:p w:rsidR="00053724" w:rsidRP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3724">
        <w:rPr>
          <w:rFonts w:ascii="Arial" w:hAnsi="Arial" w:cs="Arial"/>
          <w:color w:val="000000"/>
          <w:sz w:val="20"/>
          <w:szCs w:val="20"/>
        </w:rPr>
        <w:t xml:space="preserve">La composizione sonora è caratterizzata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daII’effetto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 estetico ed evocativo della voce umana; per questo rientra in una ricerca artistic</w:t>
      </w:r>
      <w:r>
        <w:rPr>
          <w:rFonts w:ascii="Arial" w:hAnsi="Arial" w:cs="Arial"/>
          <w:color w:val="000000"/>
          <w:sz w:val="20"/>
          <w:szCs w:val="20"/>
        </w:rPr>
        <w:t>a contemporanea – definita da Piero Mottola Musica Relazionale –</w:t>
      </w:r>
      <w:r w:rsidRPr="00053724">
        <w:rPr>
          <w:rFonts w:ascii="Arial" w:hAnsi="Arial" w:cs="Arial"/>
          <w:color w:val="000000"/>
          <w:sz w:val="20"/>
          <w:szCs w:val="20"/>
        </w:rPr>
        <w:t xml:space="preserve"> che proviene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daII’esperienza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 vissuta, raccogliendo tutte quelle sonorità della realtà che non possono essere collocate </w:t>
      </w:r>
      <w:proofErr w:type="spellStart"/>
      <w:r w:rsidRPr="00053724">
        <w:rPr>
          <w:rFonts w:ascii="Arial" w:hAnsi="Arial" w:cs="Arial"/>
          <w:color w:val="000000"/>
          <w:sz w:val="20"/>
          <w:szCs w:val="20"/>
        </w:rPr>
        <w:t>neII’ambito</w:t>
      </w:r>
      <w:proofErr w:type="spellEnd"/>
      <w:r w:rsidRPr="00053724">
        <w:rPr>
          <w:rFonts w:ascii="Arial" w:hAnsi="Arial" w:cs="Arial"/>
          <w:color w:val="000000"/>
          <w:sz w:val="20"/>
          <w:szCs w:val="20"/>
        </w:rPr>
        <w:t xml:space="preserve"> della musica convenzionale </w:t>
      </w:r>
      <w:proofErr w:type="gramStart"/>
      <w:r w:rsidRPr="00053724">
        <w:rPr>
          <w:rFonts w:ascii="Arial" w:hAnsi="Arial" w:cs="Arial"/>
          <w:color w:val="000000"/>
          <w:sz w:val="20"/>
          <w:szCs w:val="20"/>
        </w:rPr>
        <w:t>o</w:t>
      </w:r>
      <w:proofErr w:type="gramEnd"/>
      <w:r w:rsidRPr="00053724">
        <w:rPr>
          <w:rFonts w:ascii="Arial" w:hAnsi="Arial" w:cs="Arial"/>
          <w:color w:val="000000"/>
          <w:sz w:val="20"/>
          <w:szCs w:val="20"/>
        </w:rPr>
        <w:t xml:space="preserve"> codificata.</w:t>
      </w:r>
    </w:p>
    <w:p w:rsidR="00053724" w:rsidRP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3724">
        <w:rPr>
          <w:rFonts w:ascii="Arial" w:hAnsi="Arial" w:cs="Arial"/>
          <w:color w:val="000000"/>
          <w:sz w:val="20"/>
          <w:szCs w:val="20"/>
        </w:rPr>
        <w:t>I singoli suoni che si ascoltano nello spazio sonoro della Sala XXV del Museo Archeologico di Taranto - MArTA sono stati raccolti durante registrazioni individuali delle voci effettuate con volontari, di Taranto o che con la città si sono relazionati, presso il Museo.</w:t>
      </w:r>
    </w:p>
    <w:p w:rsidR="00053724" w:rsidRP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3724">
        <w:rPr>
          <w:rFonts w:ascii="Arial" w:hAnsi="Arial" w:cs="Arial"/>
          <w:color w:val="000000"/>
          <w:sz w:val="20"/>
          <w:szCs w:val="20"/>
        </w:rPr>
        <w:t>Le registrazioni non costituiscono un racconto antropologico ma sono frammenti sonori, scelti e catalogati secondo una Mappa e le distanze Emozionali.</w:t>
      </w:r>
    </w:p>
    <w:p w:rsidR="00053724" w:rsidRP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3724">
        <w:rPr>
          <w:rFonts w:ascii="Arial" w:hAnsi="Arial" w:cs="Arial"/>
          <w:color w:val="000000"/>
          <w:sz w:val="20"/>
          <w:szCs w:val="20"/>
        </w:rPr>
        <w:t>Un metodo proprio di Mottola, secondo cui l’artista definisce attrazioni e repulsioni rispetto alle 10 emozioni che attivano reazioni sonore rumorose, immagini mentali, ricordi intensi, che a ciascuno è stato suggerito di esprimere e che, poi, il fruitore dello spazio sonoro può reinterpretare.</w:t>
      </w:r>
    </w:p>
    <w:p w:rsidR="00053724" w:rsidRP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053724">
        <w:rPr>
          <w:rFonts w:ascii="Arial" w:hAnsi="Arial" w:cs="Arial"/>
          <w:i/>
          <w:color w:val="000000"/>
          <w:sz w:val="20"/>
          <w:szCs w:val="20"/>
        </w:rPr>
        <w:t>Autocorrelatore</w:t>
      </w:r>
      <w:proofErr w:type="spellEnd"/>
      <w:r w:rsidRPr="00053724">
        <w:rPr>
          <w:rFonts w:ascii="Arial" w:hAnsi="Arial" w:cs="Arial"/>
          <w:i/>
          <w:color w:val="000000"/>
          <w:sz w:val="20"/>
          <w:szCs w:val="20"/>
        </w:rPr>
        <w:t xml:space="preserve"> acustico</w:t>
      </w:r>
      <w:r w:rsidRPr="00053724">
        <w:rPr>
          <w:rFonts w:ascii="Arial" w:hAnsi="Arial" w:cs="Arial"/>
          <w:color w:val="000000"/>
          <w:sz w:val="20"/>
          <w:szCs w:val="20"/>
        </w:rPr>
        <w:t>, infatti, dà vita a una “passeggiata emozionale” sempre nuova che genera in ogni visitatore processi interpretativi personali e imprevedibili.</w:t>
      </w:r>
    </w:p>
    <w:p w:rsidR="00053724" w:rsidRDefault="0005372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53724">
        <w:rPr>
          <w:rFonts w:ascii="Arial" w:hAnsi="Arial" w:cs="Arial"/>
          <w:color w:val="000000"/>
          <w:sz w:val="20"/>
          <w:szCs w:val="20"/>
        </w:rPr>
        <w:t>I contributi vocali vengono composti ritmicamente in una visione unitaria e corale, come avviene per la produzione musiva della Sala, laddove ogni tessera contribuisce a un’immagine d’insieme.</w:t>
      </w:r>
    </w:p>
    <w:p w:rsidR="009D1194" w:rsidRPr="00CA5545" w:rsidRDefault="009D1194" w:rsidP="00053724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9D1194" w:rsidRPr="00CA5545" w:rsidSect="00546C01">
      <w:footerReference w:type="default" r:id="rId8"/>
      <w:footerReference w:type="first" r:id="rId9"/>
      <w:pgSz w:w="11906" w:h="16838"/>
      <w:pgMar w:top="720" w:right="720" w:bottom="765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C60" w:rsidRDefault="00F43C60" w:rsidP="00C524B1">
      <w:pPr>
        <w:spacing w:after="0" w:line="240" w:lineRule="auto"/>
      </w:pPr>
      <w:r>
        <w:separator/>
      </w:r>
    </w:p>
  </w:endnote>
  <w:endnote w:type="continuationSeparator" w:id="0">
    <w:p w:rsidR="00F43C60" w:rsidRDefault="00F43C60" w:rsidP="00C5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C01" w:rsidRDefault="00546C01" w:rsidP="00546C01">
    <w:pPr>
      <w:pStyle w:val="Pidipagina"/>
      <w:rPr>
        <w:rFonts w:ascii="Arial" w:hAnsi="Arial" w:cs="Arial"/>
        <w:sz w:val="18"/>
        <w:szCs w:val="18"/>
      </w:rPr>
    </w:pPr>
  </w:p>
  <w:p w:rsidR="00C524B1" w:rsidRPr="00546C01" w:rsidRDefault="00546C01" w:rsidP="00546C01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CONTATTI STAMPA                                                      </w:t>
    </w:r>
    <w:hyperlink r:id="rId1">
      <w:r w:rsidRPr="002548CD">
        <w:rPr>
          <w:rStyle w:val="Collegamentoipertestuale"/>
          <w:rFonts w:ascii="Arial" w:hAnsi="Arial" w:cs="Arial"/>
          <w:sz w:val="18"/>
          <w:szCs w:val="18"/>
        </w:rPr>
        <w:t>man-ta.comunicazione@beniculturali.it</w:t>
      </w:r>
    </w:hyperlink>
    <w:r w:rsidRPr="007B1358">
      <w:rPr>
        <w:rStyle w:val="Collegamentoipertestuale"/>
        <w:rFonts w:ascii="Arial" w:hAnsi="Arial" w:cs="Arial"/>
        <w:sz w:val="18"/>
        <w:szCs w:val="18"/>
      </w:rPr>
      <w:t xml:space="preserve"> | </w:t>
    </w:r>
    <w:hyperlink r:id="rId2">
      <w:r>
        <w:rPr>
          <w:rStyle w:val="CollegamentoInternet"/>
          <w:rFonts w:ascii="Arial" w:hAnsi="Arial" w:cs="Arial"/>
          <w:sz w:val="18"/>
          <w:szCs w:val="18"/>
        </w:rPr>
        <w:t>press@circuitodelcontemporaneo.it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724" w:rsidRPr="00053724" w:rsidRDefault="00F43C60" w:rsidP="00053724">
    <w:pPr>
      <w:pStyle w:val="Pidipagina"/>
      <w:jc w:val="both"/>
      <w:rPr>
        <w:rFonts w:ascii="Arial" w:hAnsi="Arial" w:cs="Arial"/>
        <w:sz w:val="18"/>
        <w:szCs w:val="18"/>
      </w:rPr>
    </w:pPr>
    <w:hyperlink r:id="rId1" w:tgtFrame="_blank" w:history="1">
      <w:r w:rsidR="00053724" w:rsidRPr="00E6280C">
        <w:rPr>
          <w:rStyle w:val="Collegamentoipertestuale"/>
          <w:rFonts w:ascii="Arial" w:hAnsi="Arial" w:cs="Arial"/>
          <w:sz w:val="18"/>
          <w:szCs w:val="18"/>
          <w:bdr w:val="none" w:sz="0" w:space="0" w:color="auto" w:frame="1"/>
          <w:shd w:val="clear" w:color="auto" w:fill="FFFFFF"/>
        </w:rPr>
        <w:t>www.museotaranto.beniculturali.it</w:t>
      </w:r>
    </w:hyperlink>
    <w:r w:rsidR="00053724">
      <w:rPr>
        <w:rFonts w:ascii="Arial" w:hAnsi="Arial" w:cs="Arial"/>
        <w:sz w:val="18"/>
        <w:szCs w:val="18"/>
      </w:rPr>
      <w:t xml:space="preserve"> </w:t>
    </w:r>
    <w:r w:rsidR="00053724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 </w:t>
    </w:r>
    <w:hyperlink r:id="rId2">
      <w:r w:rsidR="00053724" w:rsidRPr="00E6280C">
        <w:rPr>
          <w:rStyle w:val="CollegamentoInternet"/>
          <w:rFonts w:ascii="Arial" w:hAnsi="Arial" w:cs="Arial"/>
          <w:sz w:val="18"/>
          <w:szCs w:val="18"/>
        </w:rPr>
        <w:t>www.circuitodelcontemporaneo.it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C60" w:rsidRDefault="00F43C60" w:rsidP="00C524B1">
      <w:pPr>
        <w:spacing w:after="0" w:line="240" w:lineRule="auto"/>
      </w:pPr>
      <w:r>
        <w:separator/>
      </w:r>
    </w:p>
  </w:footnote>
  <w:footnote w:type="continuationSeparator" w:id="0">
    <w:p w:rsidR="00F43C60" w:rsidRDefault="00F43C60" w:rsidP="00C524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CC"/>
    <w:rsid w:val="00053724"/>
    <w:rsid w:val="0009598A"/>
    <w:rsid w:val="000B2328"/>
    <w:rsid w:val="00136098"/>
    <w:rsid w:val="0019328A"/>
    <w:rsid w:val="001D7CCD"/>
    <w:rsid w:val="0020552A"/>
    <w:rsid w:val="002353F7"/>
    <w:rsid w:val="0025568B"/>
    <w:rsid w:val="00324372"/>
    <w:rsid w:val="00327225"/>
    <w:rsid w:val="0034253B"/>
    <w:rsid w:val="003D0EC9"/>
    <w:rsid w:val="003E17C3"/>
    <w:rsid w:val="004A55B0"/>
    <w:rsid w:val="004B6BC0"/>
    <w:rsid w:val="004D19A0"/>
    <w:rsid w:val="004E37A8"/>
    <w:rsid w:val="004F2832"/>
    <w:rsid w:val="00546C01"/>
    <w:rsid w:val="0057144D"/>
    <w:rsid w:val="005C6BC0"/>
    <w:rsid w:val="00610B25"/>
    <w:rsid w:val="00613B81"/>
    <w:rsid w:val="00613BB0"/>
    <w:rsid w:val="00620D25"/>
    <w:rsid w:val="00646DDC"/>
    <w:rsid w:val="007215BD"/>
    <w:rsid w:val="00760C13"/>
    <w:rsid w:val="007A28CB"/>
    <w:rsid w:val="007E44E9"/>
    <w:rsid w:val="008523EA"/>
    <w:rsid w:val="008A2535"/>
    <w:rsid w:val="008D3CFE"/>
    <w:rsid w:val="009571CD"/>
    <w:rsid w:val="00980107"/>
    <w:rsid w:val="009D1194"/>
    <w:rsid w:val="00A23AD5"/>
    <w:rsid w:val="00A32C74"/>
    <w:rsid w:val="00A63452"/>
    <w:rsid w:val="00B127CF"/>
    <w:rsid w:val="00B378BE"/>
    <w:rsid w:val="00BD1906"/>
    <w:rsid w:val="00C524B1"/>
    <w:rsid w:val="00CA5545"/>
    <w:rsid w:val="00CC6BD7"/>
    <w:rsid w:val="00CE0C8C"/>
    <w:rsid w:val="00CE56F9"/>
    <w:rsid w:val="00D86D45"/>
    <w:rsid w:val="00EE1151"/>
    <w:rsid w:val="00EF45CC"/>
    <w:rsid w:val="00F43C60"/>
    <w:rsid w:val="00F5605D"/>
    <w:rsid w:val="00F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DB0BE-DC52-4FB4-A39E-615F2F104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4372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2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24B1"/>
  </w:style>
  <w:style w:type="paragraph" w:styleId="Pidipagina">
    <w:name w:val="footer"/>
    <w:basedOn w:val="Normale"/>
    <w:link w:val="PidipaginaCarattere"/>
    <w:uiPriority w:val="99"/>
    <w:unhideWhenUsed/>
    <w:rsid w:val="00C52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524B1"/>
  </w:style>
  <w:style w:type="character" w:customStyle="1" w:styleId="CollegamentoInternet">
    <w:name w:val="Collegamento Internet"/>
    <w:basedOn w:val="Carpredefinitoparagrafo"/>
    <w:uiPriority w:val="99"/>
    <w:unhideWhenUsed/>
    <w:rsid w:val="00C524B1"/>
    <w:rPr>
      <w:color w:val="0563C1" w:themeColor="hyperlink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C524B1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0C8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E0C8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CE0C8C"/>
    <w:rPr>
      <w:vertAlign w:val="superscript"/>
    </w:rPr>
  </w:style>
  <w:style w:type="character" w:styleId="Testosegnaposto">
    <w:name w:val="Placeholder Text"/>
    <w:basedOn w:val="Carpredefinitoparagrafo"/>
    <w:uiPriority w:val="99"/>
    <w:semiHidden/>
    <w:rsid w:val="00CE0C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circuitodelcontemporaneo.it" TargetMode="External"/><Relationship Id="rId1" Type="http://schemas.openxmlformats.org/officeDocument/2006/relationships/hyperlink" Target="mailto:man-ta.comunicazione@beniculturali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ircuitodelcontemporaneo.it/" TargetMode="External"/><Relationship Id="rId1" Type="http://schemas.openxmlformats.org/officeDocument/2006/relationships/hyperlink" Target="http://www.museotaranto.beniculturali.it/?fbclid=IwAR20-WIwzLxOXsaSprqPxjA5RT1Lp11ThwOckSYmv1HRNi844lyAUGQrnbo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Principale</dc:creator>
  <cp:keywords/>
  <dc:description/>
  <cp:lastModifiedBy>Cristina Principale</cp:lastModifiedBy>
  <cp:revision>12</cp:revision>
  <cp:lastPrinted>2021-12-01T00:04:00Z</cp:lastPrinted>
  <dcterms:created xsi:type="dcterms:W3CDTF">2021-11-30T17:24:00Z</dcterms:created>
  <dcterms:modified xsi:type="dcterms:W3CDTF">2021-12-02T13:08:00Z</dcterms:modified>
</cp:coreProperties>
</file>